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4CC" w:rsidRDefault="007A5C37" w:rsidP="00D87262">
      <w:pPr>
        <w:pStyle w:val="1"/>
        <w:keepNext w:val="0"/>
        <w:keepLines w:val="0"/>
        <w:spacing w:before="480"/>
        <w:contextualSpacing w:val="0"/>
        <w:rPr>
          <w:b/>
          <w:sz w:val="46"/>
          <w:szCs w:val="46"/>
        </w:rPr>
      </w:pPr>
      <w:bookmarkStart w:id="0" w:name="h.82xwixgolrc5" w:colFirst="0" w:colLast="0"/>
      <w:bookmarkEnd w:id="0"/>
      <w:r>
        <w:rPr>
          <w:b/>
          <w:sz w:val="46"/>
          <w:szCs w:val="46"/>
        </w:rPr>
        <w:t>Карта продуктивного опыта работы МДК (междисциплинарных команд)</w:t>
      </w:r>
    </w:p>
    <w:p w:rsidR="007A5C37" w:rsidRPr="007A5C37" w:rsidRDefault="007A5C37" w:rsidP="007A5C37">
      <w:pPr>
        <w:pStyle w:val="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A5C37">
        <w:rPr>
          <w:rFonts w:ascii="Times New Roman" w:hAnsi="Times New Roman" w:cs="Times New Roman"/>
          <w:i/>
          <w:sz w:val="26"/>
          <w:szCs w:val="26"/>
        </w:rPr>
        <w:t xml:space="preserve">Карта создана руководителями </w:t>
      </w:r>
      <w:proofErr w:type="gramStart"/>
      <w:r w:rsidRPr="007A5C37">
        <w:rPr>
          <w:rFonts w:ascii="Times New Roman" w:hAnsi="Times New Roman" w:cs="Times New Roman"/>
          <w:i/>
          <w:sz w:val="26"/>
          <w:szCs w:val="26"/>
        </w:rPr>
        <w:t>школьных</w:t>
      </w:r>
      <w:proofErr w:type="gramEnd"/>
      <w:r w:rsidRPr="007A5C37">
        <w:rPr>
          <w:rFonts w:ascii="Times New Roman" w:hAnsi="Times New Roman" w:cs="Times New Roman"/>
          <w:i/>
          <w:sz w:val="26"/>
          <w:szCs w:val="26"/>
        </w:rPr>
        <w:t xml:space="preserve"> МДК </w:t>
      </w:r>
    </w:p>
    <w:p w:rsidR="007A5C37" w:rsidRPr="007A5C37" w:rsidRDefault="007A5C37" w:rsidP="007A5C37">
      <w:pPr>
        <w:pStyle w:val="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A5C37">
        <w:rPr>
          <w:rFonts w:ascii="Times New Roman" w:hAnsi="Times New Roman" w:cs="Times New Roman"/>
          <w:i/>
          <w:sz w:val="26"/>
          <w:szCs w:val="26"/>
        </w:rPr>
        <w:t xml:space="preserve">г. Лысьва по результатам реализации </w:t>
      </w:r>
    </w:p>
    <w:p w:rsidR="007A5C37" w:rsidRPr="007A5C37" w:rsidRDefault="007A5C37" w:rsidP="007A5C37">
      <w:pPr>
        <w:pStyle w:val="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A5C37">
        <w:rPr>
          <w:rFonts w:ascii="Times New Roman" w:hAnsi="Times New Roman" w:cs="Times New Roman"/>
          <w:i/>
          <w:sz w:val="26"/>
          <w:szCs w:val="26"/>
        </w:rPr>
        <w:t xml:space="preserve">муниципального методического проекта </w:t>
      </w:r>
    </w:p>
    <w:p w:rsidR="007A5C37" w:rsidRPr="007A5C37" w:rsidRDefault="007A5C37" w:rsidP="007A5C37">
      <w:pPr>
        <w:pStyle w:val="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A5C37">
        <w:rPr>
          <w:rFonts w:ascii="Times New Roman" w:hAnsi="Times New Roman" w:cs="Times New Roman"/>
          <w:i/>
          <w:sz w:val="26"/>
          <w:szCs w:val="26"/>
        </w:rPr>
        <w:t>«Пятиклассник - 2015»</w:t>
      </w:r>
    </w:p>
    <w:p w:rsidR="004024CC" w:rsidRDefault="007A5C37">
      <w:pPr>
        <w:pStyle w:val="normal"/>
      </w:pPr>
      <w:r>
        <w:t xml:space="preserve"> </w:t>
      </w:r>
    </w:p>
    <w:tbl>
      <w:tblPr>
        <w:tblStyle w:val="a5"/>
        <w:tblW w:w="1529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449"/>
        <w:gridCol w:w="3423"/>
        <w:gridCol w:w="2350"/>
        <w:gridCol w:w="5670"/>
        <w:gridCol w:w="1405"/>
      </w:tblGrid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 работы</w:t>
            </w: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Предназначение (какие цели могут быть решены с помощью данной формы работы)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Предполагаемый результат (в т.ч. виды продукта)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Краткое описание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Адрес опыта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Круглый стол с учителями начальной школы</w:t>
            </w: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Организация обсуждения особенностей 4 классов на выходе из на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чальной школы и выработка требований к учащимся 5 классов.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Обмен  опыта, преемственность между ступенями образования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Дидактические материалы, советы  по работе с классами, рекомендации в помощь педагогам основной школы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Круглый стол - непосредственное обсуждение определенной темы. Данная модель обсуждения, основываясь на соглашениях, в качестве итогов даёт результаты, которые, в свою очередь, являются новыми соглашениями.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Обсудили:</w:t>
            </w:r>
          </w:p>
          <w:p w:rsidR="004024CC" w:rsidRPr="00D87262" w:rsidRDefault="007A5C3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Рабочие программы</w:t>
            </w:r>
          </w:p>
          <w:p w:rsidR="004024CC" w:rsidRPr="00D87262" w:rsidRDefault="007A5C3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Технологическую карту 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урока</w:t>
            </w:r>
          </w:p>
          <w:p w:rsidR="004024CC" w:rsidRPr="00D87262" w:rsidRDefault="007A5C3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Сравнили УМК 4 и 5 </w:t>
            </w:r>
            <w:proofErr w:type="spell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24CC" w:rsidRPr="00D87262" w:rsidRDefault="007A5C37">
            <w:pPr>
              <w:pStyle w:val="normal"/>
              <w:numPr>
                <w:ilvl w:val="0"/>
                <w:numId w:val="1"/>
              </w:numPr>
              <w:ind w:hanging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Умения работать  с текстом: поиск 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и понимание прочитанного</w:t>
            </w: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«СОШ</w:t>
            </w:r>
            <w:r w:rsidR="00D87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87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6»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Мозговой штурм</w:t>
            </w:r>
          </w:p>
        </w:tc>
        <w:tc>
          <w:tcPr>
            <w:tcW w:w="34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Творческое решение общей проблемы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Совместная модель решения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В процессе коллективного генерирования идей вырабатывается общее пре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дставление о действиях по решению поставленной проблемы.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4 этапа:</w:t>
            </w:r>
          </w:p>
          <w:p w:rsidR="004024CC" w:rsidRPr="00D87262" w:rsidRDefault="007A5C37">
            <w:pPr>
              <w:pStyle w:val="normal"/>
              <w:ind w:left="300" w:hanging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Определение проблемы</w:t>
            </w:r>
          </w:p>
          <w:p w:rsidR="004024CC" w:rsidRPr="00D87262" w:rsidRDefault="007A5C37">
            <w:pPr>
              <w:pStyle w:val="normal"/>
              <w:ind w:left="300" w:hanging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Генерирование любых идей и вариантов решения без критики и комментариев</w:t>
            </w:r>
          </w:p>
          <w:p w:rsidR="004024CC" w:rsidRPr="00D87262" w:rsidRDefault="007A5C37">
            <w:pPr>
              <w:pStyle w:val="normal"/>
              <w:ind w:left="300" w:hanging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Конструктивный отбор идей большинством участников</w:t>
            </w:r>
          </w:p>
          <w:p w:rsidR="004024CC" w:rsidRPr="00D87262" w:rsidRDefault="007A5C37">
            <w:pPr>
              <w:pStyle w:val="normal"/>
              <w:ind w:left="300" w:hanging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Выработка совместной модели решения</w:t>
            </w:r>
          </w:p>
        </w:tc>
        <w:tc>
          <w:tcPr>
            <w:tcW w:w="1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МДК СОШ № </w:t>
            </w:r>
            <w:r w:rsidR="00D872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Консультационный совет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Формирование общих подходов к обучению и воспитанию учащихся</w:t>
            </w: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Совместная модель решения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·         Выступление классных руководителей.         Анализ посещенных уроков заместителями директора.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·         Мониторинг результ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атов </w:t>
            </w:r>
            <w:proofErr w:type="gram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русскому языку, математике.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·         Мониторинг воспитательной работы.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·         Результаты психологического исследования: тревожность, мотивация, </w:t>
            </w:r>
            <w:proofErr w:type="spell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стрессоустойчивость</w:t>
            </w:r>
            <w:proofErr w:type="spell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, взаимоотношения со сверстниками и учителями, общая школьная адаптация.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МДК СОШ № 2 с УИОП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сформировать мотивацию, </w:t>
            </w:r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направленную на освоение новых знаний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создать проблемную ситуацию (разработка собственного продукта)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учить оценивать идеи других педагогов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Новые знания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Разработка собственного продукта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результате работы на семинаре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1.выведен алгоритм работы над предметным и </w:t>
            </w:r>
            <w:proofErr w:type="spell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надпредметным</w:t>
            </w:r>
            <w:proofErr w:type="spell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понятием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2.при работе в группах разработаны фрагменты уроков разных предметов по введению понятий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МДК 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“Лицей № 1”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Теоретический, проблемный семинар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Повышение теоретического уровня профессиональной подготовки учителя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ознакомление учителей с современными достижениями педагогической науки и передовым педагогическим опытом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Доступное освещение в сообщениях, лекциях, докла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дах актуаль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ных вопросов УВП, содержания СОТ, методик, методов и </w:t>
            </w:r>
            <w:proofErr w:type="gramStart"/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прие­мов</w:t>
            </w:r>
            <w:proofErr w:type="gramEnd"/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обучения.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оведение данных семинаров не бо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лее 2-3 раз в год во избежание перегрузки учителей.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МДК СОШ № 16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Отработка опреде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ленных профессиональных умений и навыков. 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Возм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ожность полу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чить оценку своего поведения со стороны, произвести самооценку и оценку своих поступков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Тренинг используется  как самостоятельная форма методической работы, и как методический прием при проведении семинара.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При проведении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ренинга используются педагогиче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ские ситуации, технические средства обучения, раздаточный мате­риал. Тренировку целесообразно проводить в 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небольших группах (от 5 до 10 человек).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Основные принципы работы </w:t>
            </w:r>
            <w:proofErr w:type="spellStart"/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тренинговой</w:t>
            </w:r>
            <w:proofErr w:type="spellEnd"/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группы: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доверитель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ное 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 откровенное общение,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взаимоуважение, искренность,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ответ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ственность в дискуссиях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объективное обсуждение результатов тренинга.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МДК СОШ № 16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Решение педагогических задач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Знакомство с особенностями педагогического процесса, его логикой, характером деятел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ьности учителя и учащихся, системой их</w:t>
            </w:r>
            <w:r w:rsidRPr="00D87262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взаимоотношений.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Выполнение таких заданий поможет научиться выделять из многообразия явлений существенное, главное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Педагогические задачи берутся из школьной практики.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Они знакомят с эффективными методическими приемами работы отдельных учителей, предостерегать от наиболее часто встречающихся ошибок.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Приступая к решению задачи, необходимо внимательно разобраться в ее условии, оценить позицию каждого действующего лица, пр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едставить себе возможные последствия каждого предполагаемого шага. Предлагаемые задачи должны отражать эффективные формы и приемы организации и проведения учебной работы.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МДК СОШ № 16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Деловая игра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Практическое применение педагогических технологий.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Форма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</w:t>
            </w:r>
            <w:r w:rsidRPr="00D87262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— коллективная или групповая работа.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Отработка определённых</w:t>
            </w:r>
            <w:r w:rsidRPr="00D87262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профессиональных умений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1. Конструирование игры: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четко сформулировать общую цель игры и 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частные цели для участников; разработать общие правила игры.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2. Организационная подготовка конкретной игры с реализацией определенной дидактической цели: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руководитель разъясняет участникам смысл игры, знакомит с общей программой и правилами, распределяет роли и ставит перед их исполнителями конкретные задачи, которые должны быть ими решены; назначаются эксперты, которые наблюдают ход игры, анализируют модел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ируемые ситуации, дают оценку; определяются время, условия и длительность игры.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3. Ход игры.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4. Подведение итогов, подробный ее анализ: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общая оценка игры, подробный анализ, реализация целей и задач, удачные и слабые стороны, их причины; самооценка игроками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исполнения порученных заданий, степень личной удовлетворенности; характеристика профессиональных знаний и умений, выявленных в процессе игры; анализ и оценка игры экспертами.</w:t>
            </w:r>
          </w:p>
          <w:p w:rsidR="004024CC" w:rsidRPr="00D87262" w:rsidRDefault="004024CC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МДК СОШ № 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Пресс - конференция</w:t>
            </w: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highlight w:val="white"/>
              </w:rPr>
              <w:t>Обсуждение общественно значимого события, пр</w:t>
            </w:r>
            <w:r w:rsidRPr="00D87262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highlight w:val="white"/>
              </w:rPr>
              <w:t>оцесса, новости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Мониторинг отношения к инновациям, изменениям, выбор вектора развития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ind w:lef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1.      Выбор и объявление актуальной темы пресс-конференции</w:t>
            </w:r>
          </w:p>
          <w:p w:rsidR="004024CC" w:rsidRPr="00D87262" w:rsidRDefault="007A5C37">
            <w:pPr>
              <w:pStyle w:val="normal"/>
              <w:ind w:lef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2.      Предварительная подготовка вопросов докладчикам от коллег</w:t>
            </w:r>
          </w:p>
          <w:p w:rsidR="004024CC" w:rsidRPr="00D87262" w:rsidRDefault="007A5C37">
            <w:pPr>
              <w:pStyle w:val="normal"/>
              <w:ind w:left="720"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3.      Проведение пресс-конференции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вводной части обязательны следующие элементы: приветствие; разъяснение причины проведения; программа; представление выступающих; информация о материалах, представляемых общественности.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МДК СОШ № 16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Смыслотворчество</w:t>
            </w:r>
            <w:proofErr w:type="spellEnd"/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Осознанное со­здание в процессе взаим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одействия педагогов нового содержания, оценки явлений окружающей </w:t>
            </w:r>
            <w:proofErr w:type="gramStart"/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действитель­ности</w:t>
            </w:r>
            <w:proofErr w:type="gramEnd"/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, своей деятельности, результатов взаимодей­ствия с позиций своей индивидуальности.</w:t>
            </w:r>
          </w:p>
          <w:p w:rsidR="00D87262" w:rsidRDefault="007A5C37" w:rsidP="00D87262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>Важными условиями реализации этой технологии являются</w:t>
            </w:r>
            <w:r w:rsidR="00D8726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D87262" w:rsidRDefault="007A5C37" w:rsidP="00D87262">
            <w:pPr>
              <w:pStyle w:val="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>полилог;</w:t>
            </w:r>
            <w:proofErr w:type="spellEnd"/>
          </w:p>
          <w:p w:rsidR="00D87262" w:rsidRDefault="007A5C37" w:rsidP="00D87262">
            <w:pPr>
              <w:pStyle w:val="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диалог;</w:t>
            </w:r>
            <w:proofErr w:type="spellEnd"/>
          </w:p>
          <w:p w:rsidR="004024CC" w:rsidRPr="00D87262" w:rsidRDefault="007A5C37" w:rsidP="00D87262">
            <w:pPr>
              <w:pStyle w:val="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>мыследеятельность</w:t>
            </w:r>
            <w:proofErr w:type="spellEnd"/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024CC" w:rsidRPr="00D87262" w:rsidRDefault="007A5C37" w:rsidP="00D87262">
            <w:pPr>
              <w:pStyle w:val="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>позитивность и оптимистичность оценивания;</w:t>
            </w:r>
          </w:p>
          <w:p w:rsidR="004024CC" w:rsidRPr="00D87262" w:rsidRDefault="007A5C37" w:rsidP="00D87262">
            <w:pPr>
              <w:pStyle w:val="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положительная мотивация субъектов взаимодействия в познавательной деятельности, саморазвитии.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Обогащени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е, появление нового индивидуаль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опыта осмысл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ения (смысла), расширяющего гра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ницы индивидуального сознания.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D87262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>мысловосприятие</w:t>
            </w:r>
            <w:proofErr w:type="spellEnd"/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>смыслоактуализация</w:t>
            </w:r>
            <w:proofErr w:type="spellEnd"/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отражение в сознании  отдельных свой</w:t>
            </w:r>
            <w:proofErr w:type="gram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едметов и явлений, действующих в этот момент н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а органы чувств; узнавание предметов и явлений; актуализация имеющихся в опыте деятельности знаний;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D87262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>мыслопонимание</w:t>
            </w:r>
            <w:proofErr w:type="spellEnd"/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осознание участниками сути предмета или явления; осмысление изучаемой информации через призму своей индивидуальности, своего прежн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его опыта, своих ценностных ориентаций;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8726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>ормулировка индивидуального смысла –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отражение в письменном или устном тексте индивидуального значения субъекта о сути предмета или явления;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D87262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>редставление индивидуальных смыслов –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вербальное их воспр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оизведение;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D872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>бмен индивидуальными смыслами –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происходит в процессе представления индивидуальных смыслов участниками, предполагает сравнение, соотнесение каждым участником представляемых смыслов со своим;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D8726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>бобщение –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систематизация информаци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и, значений, выделение общих существенных черт предметов и явлений через анализ, синтез, сравнение, другие мыслительные операции представленных индивидуальных смыслов;</w:t>
            </w:r>
          </w:p>
          <w:p w:rsidR="004024CC" w:rsidRPr="00D87262" w:rsidRDefault="00D87262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7.Р</w:t>
            </w:r>
            <w:r w:rsidR="007A5C37" w:rsidRPr="00D8726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ефлексия </w:t>
            </w:r>
            <w:r w:rsidR="007A5C37" w:rsidRPr="00D87262">
              <w:rPr>
                <w:rFonts w:ascii="Times New Roman" w:hAnsi="Times New Roman" w:cs="Times New Roman"/>
                <w:sz w:val="26"/>
                <w:szCs w:val="26"/>
              </w:rPr>
              <w:t>субъектами своего индивидуального смысла и изменение его состояния в п</w:t>
            </w:r>
            <w:r w:rsidR="007A5C37" w:rsidRPr="00D87262">
              <w:rPr>
                <w:rFonts w:ascii="Times New Roman" w:hAnsi="Times New Roman" w:cs="Times New Roman"/>
                <w:sz w:val="26"/>
                <w:szCs w:val="26"/>
              </w:rPr>
              <w:t>роцессе педагогического взаимодействия;</w:t>
            </w:r>
          </w:p>
          <w:p w:rsidR="004024CC" w:rsidRPr="00D87262" w:rsidRDefault="00D87262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</w:t>
            </w:r>
            <w:r w:rsidR="007A5C37" w:rsidRPr="00D8726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акрепление, применение нового (измененного) смысла – </w:t>
            </w:r>
            <w:r w:rsidR="007A5C37"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осуществляется через выполнение участниками различных творческих заданий, рассмотрение </w:t>
            </w:r>
            <w:r w:rsidR="007A5C37"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педагогических ситуаций, использование в педагогическом процессе разнообраз</w:t>
            </w:r>
            <w:r w:rsidR="007A5C37"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>ных педагогических технологий.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МДК СОШ № 16</w:t>
            </w: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Методический диалог</w:t>
            </w: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определенной темы, выработка плана совместных действий.</w:t>
            </w:r>
          </w:p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проведения – круглый стол.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Совместное решение, расстановка позиций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1. Слушатели заранее знакомятся с темой обсуждения, получают теоретическое домашнее задание.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Методический диалог ведется между руководителем и педагогами или группами слушателей по определенной теме. Соблюдается культура общения. Большое значение имеет </w:t>
            </w: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активность слушателей и общая эмоциональная атмосфера, которая позволяет вызвать чувство внутреннего единства.</w:t>
            </w:r>
          </w:p>
          <w:p w:rsidR="004024CC" w:rsidRPr="00D87262" w:rsidRDefault="007A5C37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3. В заключение делается вывод по теме, принимается решение о дальнейших совместных действиях.</w:t>
            </w:r>
          </w:p>
          <w:p w:rsidR="004024CC" w:rsidRPr="00D87262" w:rsidRDefault="004024CC">
            <w:pPr>
              <w:pStyle w:val="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Times New Roman" w:hAnsi="Times New Roman" w:cs="Times New Roman"/>
                <w:sz w:val="26"/>
                <w:szCs w:val="26"/>
              </w:rPr>
              <w:t>МДК СОШ № 16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4CC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D87262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A5C37" w:rsidRPr="00D87262">
              <w:rPr>
                <w:rFonts w:ascii="Times New Roman" w:hAnsi="Times New Roman" w:cs="Times New Roman"/>
                <w:sz w:val="26"/>
                <w:szCs w:val="26"/>
              </w:rPr>
              <w:t>озговой штурм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выделение основных УУД для 5 - 11 классов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таблица по УУД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Коллектив делится на 3-4 группы (1-5, 6 </w:t>
            </w:r>
            <w:proofErr w:type="spell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,; 2- 7,8 </w:t>
            </w:r>
            <w:proofErr w:type="spell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; 3- 9 </w:t>
            </w:r>
            <w:proofErr w:type="spell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и 4 - 10,11 </w:t>
            </w:r>
            <w:proofErr w:type="spell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024CC" w:rsidRPr="00D87262" w:rsidRDefault="007A5C37">
            <w:pPr>
              <w:pStyle w:val="normal"/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Каждая группа выбирает из предложенного списка по видам УУД 2-3 показателя для своей группы учащихся.</w:t>
            </w:r>
          </w:p>
          <w:p w:rsidR="004024CC" w:rsidRPr="00D87262" w:rsidRDefault="007A5C37">
            <w:pPr>
              <w:pStyle w:val="normal"/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Выбранные показатели по УУД 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предлагаются на всеобщее </w:t>
            </w:r>
            <w:r w:rsidR="00D87262" w:rsidRPr="00D87262">
              <w:rPr>
                <w:rFonts w:ascii="Times New Roman" w:hAnsi="Times New Roman" w:cs="Times New Roman"/>
                <w:sz w:val="26"/>
                <w:szCs w:val="26"/>
              </w:rPr>
              <w:t>рассмотрение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024CC" w:rsidRPr="00D87262" w:rsidRDefault="007A5C37" w:rsidP="00D87262">
            <w:pPr>
              <w:pStyle w:val="normal"/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Обсудив, сводим в общую таблицу.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4CC" w:rsidRPr="00D87262" w:rsidRDefault="007A5C37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“</w:t>
            </w:r>
            <w:proofErr w:type="spell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Моховлянская</w:t>
            </w:r>
            <w:proofErr w:type="spell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СОШ”</w:t>
            </w: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4CC" w:rsidRPr="00D87262" w:rsidRDefault="004024CC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262" w:rsidRPr="00D87262" w:rsidTr="00D87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262" w:rsidRPr="00D87262" w:rsidRDefault="00D87262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Тренинг</w:t>
            </w:r>
          </w:p>
        </w:tc>
        <w:tc>
          <w:tcPr>
            <w:tcW w:w="3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262" w:rsidRPr="00D87262" w:rsidRDefault="00D87262" w:rsidP="00D87262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eastAsia="Calibri" w:hAnsi="Times New Roman" w:cs="Times New Roman"/>
                <w:sz w:val="26"/>
                <w:szCs w:val="26"/>
              </w:rPr>
              <w:t>отработка профессиональных умений по созданию учебной ситуации</w:t>
            </w:r>
          </w:p>
          <w:p w:rsidR="00D87262" w:rsidRPr="00D87262" w:rsidRDefault="00D87262">
            <w:pPr>
              <w:pStyle w:val="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262" w:rsidRPr="00D87262" w:rsidRDefault="00D87262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Результат - картотека педагогических приемов по созданию учебной ситуации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262" w:rsidRPr="00D87262" w:rsidRDefault="00D87262" w:rsidP="00D87262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1.Каждый учитель  записывает  на видео фрагмент  своего урока с этапами создания учебной ситуации.</w:t>
            </w:r>
          </w:p>
          <w:p w:rsidR="00D87262" w:rsidRPr="00D87262" w:rsidRDefault="00D87262" w:rsidP="00D87262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2. Обсуждение фрагментов проводится в форме круглого стола</w:t>
            </w:r>
          </w:p>
          <w:p w:rsidR="00D87262" w:rsidRPr="00D87262" w:rsidRDefault="00D87262" w:rsidP="00D87262">
            <w:pPr>
              <w:pStyle w:val="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Создание картотеки педагогических </w:t>
            </w: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приемов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262" w:rsidRPr="00D87262" w:rsidRDefault="00D87262" w:rsidP="00D87262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МБОУ “</w:t>
            </w:r>
            <w:proofErr w:type="spellStart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>Моховлянская</w:t>
            </w:r>
            <w:proofErr w:type="spellEnd"/>
            <w:r w:rsidRPr="00D87262">
              <w:rPr>
                <w:rFonts w:ascii="Times New Roman" w:hAnsi="Times New Roman" w:cs="Times New Roman"/>
                <w:sz w:val="26"/>
                <w:szCs w:val="26"/>
              </w:rPr>
              <w:t xml:space="preserve"> СОШ”</w:t>
            </w:r>
          </w:p>
          <w:p w:rsidR="00D87262" w:rsidRPr="00D87262" w:rsidRDefault="00D87262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4CC" w:rsidRPr="00D87262" w:rsidRDefault="004024CC">
      <w:pPr>
        <w:pStyle w:val="normal"/>
        <w:rPr>
          <w:rFonts w:ascii="Times New Roman" w:hAnsi="Times New Roman" w:cs="Times New Roman"/>
          <w:sz w:val="26"/>
          <w:szCs w:val="26"/>
        </w:rPr>
      </w:pPr>
    </w:p>
    <w:p w:rsidR="004024CC" w:rsidRDefault="004024CC">
      <w:pPr>
        <w:pStyle w:val="normal"/>
      </w:pPr>
    </w:p>
    <w:sectPr w:rsidR="004024CC" w:rsidSect="00D87262">
      <w:pgSz w:w="16834" w:h="11909" w:orient="landscape"/>
      <w:pgMar w:top="1440" w:right="1440" w:bottom="1440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4C02"/>
    <w:multiLevelType w:val="multilevel"/>
    <w:tmpl w:val="FD88E9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522E7E44"/>
    <w:multiLevelType w:val="hybridMultilevel"/>
    <w:tmpl w:val="ADDE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66AC7"/>
    <w:multiLevelType w:val="multilevel"/>
    <w:tmpl w:val="37A630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024CC"/>
    <w:rsid w:val="004024CC"/>
    <w:rsid w:val="007A5C37"/>
    <w:rsid w:val="00D8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024C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024C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024C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024C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024C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4024C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24CC"/>
  </w:style>
  <w:style w:type="table" w:customStyle="1" w:styleId="TableNormal">
    <w:name w:val="Table Normal"/>
    <w:rsid w:val="004024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24C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4024C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4024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3D4C-D66F-45E0-AA62-0118D44F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Expert</cp:lastModifiedBy>
  <cp:revision>3</cp:revision>
  <dcterms:created xsi:type="dcterms:W3CDTF">2016-02-11T06:43:00Z</dcterms:created>
  <dcterms:modified xsi:type="dcterms:W3CDTF">2016-02-11T06:58:00Z</dcterms:modified>
</cp:coreProperties>
</file>