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30" w:rsidRDefault="00B67B30" w:rsidP="00C15360">
      <w:pPr>
        <w:autoSpaceDE w:val="0"/>
        <w:autoSpaceDN w:val="0"/>
        <w:adjustRightInd w:val="0"/>
        <w:ind w:left="360"/>
        <w:jc w:val="both"/>
        <w:rPr>
          <w:b/>
          <w:szCs w:val="28"/>
        </w:rPr>
      </w:pPr>
    </w:p>
    <w:p w:rsidR="00B67B30" w:rsidRDefault="00B67B30" w:rsidP="00C15360">
      <w:pPr>
        <w:autoSpaceDE w:val="0"/>
        <w:autoSpaceDN w:val="0"/>
        <w:adjustRightInd w:val="0"/>
        <w:ind w:left="360"/>
        <w:jc w:val="both"/>
        <w:rPr>
          <w:b/>
          <w:szCs w:val="28"/>
        </w:rPr>
      </w:pPr>
    </w:p>
    <w:p w:rsidR="00B67B30" w:rsidRPr="00B67B30" w:rsidRDefault="00B67B30" w:rsidP="00B67B30">
      <w:pPr>
        <w:autoSpaceDE w:val="0"/>
        <w:autoSpaceDN w:val="0"/>
        <w:adjustRightInd w:val="0"/>
        <w:jc w:val="center"/>
        <w:rPr>
          <w:rFonts w:eastAsia="Times-Bold"/>
          <w:b/>
          <w:bCs/>
          <w:szCs w:val="28"/>
          <w:lang w:eastAsia="en-US"/>
        </w:rPr>
      </w:pPr>
      <w:r w:rsidRPr="00B67B30">
        <w:rPr>
          <w:rFonts w:eastAsia="Times-Bold"/>
          <w:bCs/>
          <w:szCs w:val="28"/>
          <w:lang w:eastAsia="en-US"/>
        </w:rPr>
        <w:t xml:space="preserve">                                                                                   </w:t>
      </w:r>
      <w:r w:rsidRPr="00B67B30">
        <w:rPr>
          <w:rFonts w:eastAsia="Times-Bold"/>
          <w:b/>
          <w:bCs/>
          <w:szCs w:val="28"/>
          <w:lang w:eastAsia="en-US"/>
        </w:rPr>
        <w:t>УТВЕРЖДЕНА</w:t>
      </w:r>
    </w:p>
    <w:p w:rsidR="00B67B30" w:rsidRPr="00B67B30" w:rsidRDefault="00B67B30" w:rsidP="00B67B30">
      <w:pPr>
        <w:autoSpaceDE w:val="0"/>
        <w:autoSpaceDN w:val="0"/>
        <w:adjustRightInd w:val="0"/>
        <w:jc w:val="center"/>
        <w:rPr>
          <w:rFonts w:eastAsia="Times-Bold"/>
          <w:b/>
          <w:bCs/>
          <w:szCs w:val="28"/>
          <w:lang w:eastAsia="en-US"/>
        </w:rPr>
      </w:pPr>
      <w:r w:rsidRPr="00B67B30">
        <w:rPr>
          <w:rFonts w:eastAsia="Times-Bold"/>
          <w:b/>
          <w:bCs/>
          <w:szCs w:val="28"/>
          <w:lang w:eastAsia="en-US"/>
        </w:rPr>
        <w:t xml:space="preserve">                                                                                                                    приказом начальника управления </w:t>
      </w:r>
    </w:p>
    <w:p w:rsidR="00B67B30" w:rsidRPr="00B67B30" w:rsidRDefault="00B67B30" w:rsidP="00B67B30">
      <w:pPr>
        <w:autoSpaceDE w:val="0"/>
        <w:autoSpaceDN w:val="0"/>
        <w:adjustRightInd w:val="0"/>
        <w:jc w:val="center"/>
        <w:rPr>
          <w:rFonts w:eastAsia="Times-Bold"/>
          <w:b/>
          <w:bCs/>
          <w:szCs w:val="28"/>
          <w:lang w:eastAsia="en-US"/>
        </w:rPr>
      </w:pPr>
      <w:r w:rsidRPr="00B67B30">
        <w:rPr>
          <w:rFonts w:eastAsia="Times-Bold"/>
          <w:b/>
          <w:bCs/>
          <w:szCs w:val="28"/>
          <w:lang w:eastAsia="en-US"/>
        </w:rPr>
        <w:t xml:space="preserve">                                                                                                             </w:t>
      </w:r>
      <w:r w:rsidR="00043817">
        <w:rPr>
          <w:rFonts w:eastAsia="Times-Bold"/>
          <w:b/>
          <w:bCs/>
          <w:szCs w:val="28"/>
          <w:lang w:eastAsia="en-US"/>
        </w:rPr>
        <w:t xml:space="preserve">               </w:t>
      </w:r>
      <w:r w:rsidR="009379BA">
        <w:rPr>
          <w:rFonts w:eastAsia="Times-Bold"/>
          <w:b/>
          <w:bCs/>
          <w:szCs w:val="28"/>
          <w:lang w:eastAsia="en-US"/>
        </w:rPr>
        <w:t>образования от 28.10</w:t>
      </w:r>
      <w:r w:rsidR="00043817">
        <w:rPr>
          <w:rFonts w:eastAsia="Times-Bold"/>
          <w:b/>
          <w:bCs/>
          <w:szCs w:val="28"/>
          <w:lang w:eastAsia="en-US"/>
        </w:rPr>
        <w:t>.2021 № 492</w:t>
      </w:r>
      <w:r w:rsidRPr="00B67B30">
        <w:rPr>
          <w:rFonts w:eastAsia="Times-Bold"/>
          <w:b/>
          <w:bCs/>
          <w:szCs w:val="28"/>
          <w:lang w:eastAsia="en-US"/>
        </w:rPr>
        <w:t>/01-08</w:t>
      </w:r>
    </w:p>
    <w:p w:rsidR="00B67B30" w:rsidRDefault="00B67B30" w:rsidP="00B67B30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6643C1" w:rsidRPr="009379BA" w:rsidRDefault="00B67B30" w:rsidP="00C15360">
      <w:pPr>
        <w:autoSpaceDE w:val="0"/>
        <w:autoSpaceDN w:val="0"/>
        <w:adjustRightInd w:val="0"/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="006643C1" w:rsidRPr="009379BA">
        <w:rPr>
          <w:b/>
          <w:szCs w:val="28"/>
        </w:rPr>
        <w:t>Подпрограмма</w:t>
      </w:r>
      <w:r w:rsidRPr="009379BA">
        <w:rPr>
          <w:b/>
          <w:szCs w:val="28"/>
        </w:rPr>
        <w:t xml:space="preserve"> по поддержке школ с низкими образовательными ре</w:t>
      </w:r>
      <w:bookmarkStart w:id="0" w:name="_GoBack"/>
      <w:bookmarkEnd w:id="0"/>
      <w:r w:rsidRPr="009379BA">
        <w:rPr>
          <w:b/>
          <w:szCs w:val="28"/>
        </w:rPr>
        <w:t>зультатами обучающихся и школ, функционирующих в неблагоприятных социальных условиях</w:t>
      </w:r>
      <w:r w:rsidR="006643C1" w:rsidRPr="009379BA">
        <w:rPr>
          <w:b/>
          <w:szCs w:val="28"/>
        </w:rPr>
        <w:t>.</w:t>
      </w:r>
    </w:p>
    <w:p w:rsidR="006643C1" w:rsidRPr="00B67B30" w:rsidRDefault="006643C1" w:rsidP="00B67B30">
      <w:pPr>
        <w:tabs>
          <w:tab w:val="left" w:pos="1166"/>
        </w:tabs>
        <w:autoSpaceDE w:val="0"/>
        <w:autoSpaceDN w:val="0"/>
        <w:adjustRightInd w:val="0"/>
        <w:ind w:left="720"/>
        <w:jc w:val="both"/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1103"/>
        <w:gridCol w:w="3413"/>
        <w:gridCol w:w="1390"/>
        <w:gridCol w:w="1893"/>
        <w:gridCol w:w="1136"/>
        <w:gridCol w:w="1032"/>
        <w:gridCol w:w="1032"/>
        <w:gridCol w:w="1029"/>
      </w:tblGrid>
      <w:tr w:rsidR="006643C1" w:rsidRPr="00676DD4" w:rsidTr="008C1A54">
        <w:tc>
          <w:tcPr>
            <w:tcW w:w="933" w:type="pc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B67B30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Подпрограмма по поддержке школ с низкими образовательными 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rPr>
          <w:trHeight w:val="920"/>
        </w:trPr>
        <w:tc>
          <w:tcPr>
            <w:tcW w:w="933" w:type="pc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B67B30" w:rsidRPr="00676DD4" w:rsidRDefault="00B67B30" w:rsidP="008C1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67B30">
              <w:rPr>
                <w:rFonts w:eastAsia="Calibri"/>
                <w:szCs w:val="28"/>
                <w:lang w:eastAsia="en-US"/>
              </w:rPr>
              <w:t>Создание  условий для поддержки малоэффективных образовательных организаций при их переходе в эффективный режим работы, через совершенствование структуры управления на муниципальном, институци</w:t>
            </w:r>
            <w:r>
              <w:rPr>
                <w:rFonts w:eastAsia="Calibri"/>
                <w:szCs w:val="28"/>
                <w:lang w:eastAsia="en-US"/>
              </w:rPr>
              <w:t>ональном уровне</w:t>
            </w:r>
            <w:r w:rsidRPr="00B67B30"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643C1" w:rsidRPr="00676DD4" w:rsidTr="008C1A54">
        <w:trPr>
          <w:trHeight w:val="424"/>
        </w:trPr>
        <w:tc>
          <w:tcPr>
            <w:tcW w:w="933" w:type="pct"/>
            <w:vMerge w:val="restar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200D1A" w:rsidP="008C1A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00D1A">
              <w:rPr>
                <w:rFonts w:ascii="Times New Roman" w:hAnsi="Times New Roman"/>
                <w:sz w:val="28"/>
                <w:szCs w:val="28"/>
              </w:rPr>
              <w:t>роведение комплексного анализа низких 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r w:rsidRPr="00200D1A">
              <w:rPr>
                <w:rFonts w:ascii="Times New Roman" w:hAnsi="Times New Roman"/>
                <w:sz w:val="28"/>
                <w:szCs w:val="28"/>
              </w:rPr>
              <w:t xml:space="preserve"> или социальных,  негативно влияющих факторов</w:t>
            </w:r>
          </w:p>
        </w:tc>
      </w:tr>
      <w:tr w:rsidR="00B67B30" w:rsidRPr="00676DD4" w:rsidTr="008C1A54">
        <w:trPr>
          <w:trHeight w:val="424"/>
        </w:trPr>
        <w:tc>
          <w:tcPr>
            <w:tcW w:w="933" w:type="pct"/>
            <w:vMerge/>
            <w:shd w:val="clear" w:color="auto" w:fill="auto"/>
          </w:tcPr>
          <w:p w:rsidR="00B67B30" w:rsidRPr="00676DD4" w:rsidRDefault="00B67B30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B67B30" w:rsidRDefault="00200D1A" w:rsidP="00200D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D1A">
              <w:rPr>
                <w:rFonts w:ascii="Times New Roman" w:hAnsi="Times New Roman"/>
                <w:sz w:val="28"/>
                <w:szCs w:val="28"/>
              </w:rPr>
              <w:t>Разработка и реализация механизмов поддержки школ демонстрирующих низкие образовательные результаты</w:t>
            </w:r>
            <w:r w:rsidR="005F1AF1">
              <w:rPr>
                <w:rFonts w:ascii="Times New Roman" w:hAnsi="Times New Roman"/>
                <w:sz w:val="28"/>
                <w:szCs w:val="28"/>
              </w:rPr>
              <w:t xml:space="preserve"> обучающихся или социальные, негативно влияющие факторы</w:t>
            </w:r>
            <w:r w:rsidRPr="00200D1A">
              <w:rPr>
                <w:rFonts w:ascii="Times New Roman" w:hAnsi="Times New Roman"/>
                <w:sz w:val="28"/>
                <w:szCs w:val="28"/>
              </w:rPr>
              <w:t>, обеспечение их организационного и методического сопровождения,  проведение мониторинга реализации перевода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 w:rsidRPr="00200D1A">
              <w:rPr>
                <w:rFonts w:ascii="Times New Roman" w:hAnsi="Times New Roman"/>
                <w:sz w:val="28"/>
                <w:szCs w:val="28"/>
              </w:rPr>
              <w:t xml:space="preserve"> в эффективный режим функционирования</w:t>
            </w:r>
          </w:p>
        </w:tc>
      </w:tr>
      <w:tr w:rsidR="00B67B30" w:rsidRPr="00676DD4" w:rsidTr="008C1A54">
        <w:trPr>
          <w:trHeight w:val="424"/>
        </w:trPr>
        <w:tc>
          <w:tcPr>
            <w:tcW w:w="933" w:type="pct"/>
            <w:vMerge/>
            <w:shd w:val="clear" w:color="auto" w:fill="auto"/>
          </w:tcPr>
          <w:p w:rsidR="00B67B30" w:rsidRPr="00676DD4" w:rsidRDefault="00B67B30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B67B30" w:rsidRDefault="005F1AF1" w:rsidP="008C1A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1AF1">
              <w:rPr>
                <w:rFonts w:ascii="Times New Roman" w:hAnsi="Times New Roman"/>
                <w:sz w:val="28"/>
                <w:szCs w:val="28"/>
              </w:rPr>
              <w:t>Создание условий для повышения качества преподавания, организации образовательного процесса в школах, показывающие низкие образовательные результаты через вхождение в проекты регионального и федерального уровня.</w:t>
            </w:r>
          </w:p>
        </w:tc>
      </w:tr>
      <w:tr w:rsidR="00B67B30" w:rsidRPr="00676DD4" w:rsidTr="008C1A54">
        <w:trPr>
          <w:trHeight w:val="424"/>
        </w:trPr>
        <w:tc>
          <w:tcPr>
            <w:tcW w:w="933" w:type="pct"/>
            <w:vMerge/>
            <w:shd w:val="clear" w:color="auto" w:fill="auto"/>
          </w:tcPr>
          <w:p w:rsidR="00B67B30" w:rsidRPr="00676DD4" w:rsidRDefault="00B67B30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B67B30" w:rsidRDefault="005F1AF1" w:rsidP="008C1A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1AF1">
              <w:rPr>
                <w:rFonts w:ascii="Times New Roman" w:hAnsi="Times New Roman"/>
                <w:sz w:val="28"/>
                <w:szCs w:val="28"/>
              </w:rPr>
              <w:t>Разработка системы муниципального мониторинга для выявления динамики изменений и проведение своевременной корректировки</w:t>
            </w:r>
            <w:r w:rsidR="00C571B8">
              <w:rPr>
                <w:rFonts w:ascii="Times New Roman" w:hAnsi="Times New Roman"/>
                <w:sz w:val="28"/>
                <w:szCs w:val="28"/>
              </w:rPr>
              <w:t xml:space="preserve"> по переходу школ в эффективный режим функционирования</w:t>
            </w:r>
          </w:p>
        </w:tc>
      </w:tr>
      <w:tr w:rsidR="006643C1" w:rsidRPr="00676DD4" w:rsidTr="008C1A54">
        <w:trPr>
          <w:trHeight w:val="85"/>
        </w:trPr>
        <w:tc>
          <w:tcPr>
            <w:tcW w:w="933" w:type="pct"/>
            <w:vMerge w:val="restar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>Показатели</w:t>
            </w:r>
          </w:p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0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jc w:val="center"/>
              <w:rPr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6643C1" w:rsidRPr="00676DD4" w:rsidTr="008C1A54">
        <w:trPr>
          <w:trHeight w:val="82"/>
        </w:trPr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 xml:space="preserve">На начало реализации </w:t>
            </w:r>
            <w:r w:rsidRPr="00676DD4">
              <w:rPr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643C1" w:rsidRPr="00676DD4" w:rsidTr="008C1A54">
        <w:trPr>
          <w:trHeight w:val="82"/>
        </w:trPr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Выявление динамики образовательных результатов в школах с низкими образовательными 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rPr>
          <w:trHeight w:val="82"/>
        </w:trPr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Доля школ, в которых проведен анализ данных об образовательных результатах обучающихся и внешних социальных условиях работы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5F1AF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643C1" w:rsidRPr="00676DD4" w:rsidTr="008C1A54">
        <w:trPr>
          <w:trHeight w:val="82"/>
        </w:trPr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Доля ШНОР и/или ШНСУ, ежегодно показывающих положительную динамику образовательных результатов обучающихся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C571B8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C571B8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643C1" w:rsidRPr="00676DD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C571B8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C571B8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643C1" w:rsidRPr="00676DD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C571B8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643C1" w:rsidRPr="00676DD4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43C1" w:rsidRPr="00676DD4" w:rsidTr="008C1A54">
        <w:trPr>
          <w:trHeight w:val="82"/>
        </w:trPr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Доля педагогических работников в ШНОР и/или ШНСУ, прошедших диагностику профессиональных (предметных, методических) компетенций, в том числе с применением дистанционных технологий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643C1" w:rsidRPr="00676DD4" w:rsidTr="008C1A54">
        <w:trPr>
          <w:trHeight w:val="82"/>
        </w:trPr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6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Оказание методической помощи школам с низкими образовательными 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rPr>
          <w:trHeight w:val="82"/>
        </w:trPr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Доля ШНОР и/или ШНСУ, охваченных методической работой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643C1" w:rsidRPr="00676DD4" w:rsidTr="008C1A54">
        <w:trPr>
          <w:trHeight w:val="82"/>
        </w:trPr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Доля ШНОР и/или ШНСУ, вовлеченных в сетевое взаимодействие с опорными школами / школами-лидерами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643C1" w:rsidRPr="00676DD4" w:rsidTr="008C1A54">
        <w:trPr>
          <w:trHeight w:val="82"/>
        </w:trPr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 xml:space="preserve">Доля ШНОР, которым оказана адресная методическая </w:t>
            </w:r>
            <w:r w:rsidRPr="00676DD4">
              <w:rPr>
                <w:sz w:val="24"/>
                <w:szCs w:val="24"/>
              </w:rPr>
              <w:lastRenderedPageBreak/>
              <w:t>помощь, в рамках проекта по организации методической поддержки общеобразовательных организаций, имеющих низкие образовательные результаты обучающихся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3C1" w:rsidRPr="00676DD4" w:rsidRDefault="006643C1" w:rsidP="008C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76DD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643C1" w:rsidRPr="00676DD4" w:rsidTr="008C1A54">
        <w:tc>
          <w:tcPr>
            <w:tcW w:w="933" w:type="pc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lastRenderedPageBreak/>
              <w:t>Методы сбора и обработки информации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 xml:space="preserve">Статистико-аналитические отчеты, аналитические справки </w:t>
            </w:r>
            <w:r>
              <w:rPr>
                <w:sz w:val="24"/>
                <w:szCs w:val="24"/>
              </w:rPr>
              <w:t xml:space="preserve">по результатам </w:t>
            </w:r>
            <w:r w:rsidRPr="00676DD4">
              <w:rPr>
                <w:sz w:val="24"/>
                <w:szCs w:val="24"/>
              </w:rPr>
              <w:t>деятельности</w:t>
            </w:r>
          </w:p>
        </w:tc>
      </w:tr>
      <w:tr w:rsidR="006643C1" w:rsidRPr="00676DD4" w:rsidTr="008C1A54">
        <w:tc>
          <w:tcPr>
            <w:tcW w:w="933" w:type="pct"/>
            <w:vMerge w:val="restar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 xml:space="preserve">Мониторинг 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По выявлению динамики результатов школ с низкими образовательными 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По учету педагогических работников, прошедших диагностику профессиональных дефицитов/предметных компетенций</w:t>
            </w:r>
          </w:p>
        </w:tc>
      </w:tr>
      <w:tr w:rsidR="006643C1" w:rsidRPr="00676DD4" w:rsidTr="008C1A54"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По оказанию методической помощи школам с низкими образовательными 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c>
          <w:tcPr>
            <w:tcW w:w="933" w:type="pct"/>
            <w:vMerge w:val="restar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>Анализ результатов мониторинга (раз в полугодие)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По выявлению динамики результатов школ с низкими образовательными 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F1588E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По учету педагогических работников, прошедших диагностику профессиональных дефицитов/предметных компетенций</w:t>
            </w:r>
            <w:r w:rsidR="00F1588E" w:rsidRPr="00676DD4">
              <w:rPr>
                <w:sz w:val="24"/>
                <w:szCs w:val="24"/>
              </w:rPr>
              <w:t xml:space="preserve"> </w:t>
            </w:r>
          </w:p>
        </w:tc>
      </w:tr>
      <w:tr w:rsidR="006643C1" w:rsidRPr="00676DD4" w:rsidTr="008C1A54"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По оказанию методической помощи школам с низкими образовательными 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c>
          <w:tcPr>
            <w:tcW w:w="933" w:type="pct"/>
            <w:vMerge w:val="restar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</w:tr>
      <w:tr w:rsidR="006643C1" w:rsidRPr="00676DD4" w:rsidTr="008C1A54"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</w:tr>
      <w:tr w:rsidR="006643C1" w:rsidRPr="00676DD4" w:rsidTr="008C1A54"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</w:tr>
      <w:tr w:rsidR="006643C1" w:rsidRPr="00676DD4" w:rsidTr="008C1A54">
        <w:tc>
          <w:tcPr>
            <w:tcW w:w="933" w:type="pct"/>
            <w:vMerge w:val="restar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>Меры, мероприятия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Проведение мероприятий, направленных на повышение качества подготовки обучающихся в школах с низкими образовательными 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Наличие муниципальной программы сетевого взаимодействия для помощи школ с низкими образовательными 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 xml:space="preserve">Принятие мер по оказанию адресной методической поддержки школам с низкими образовательными </w:t>
            </w:r>
            <w:r w:rsidRPr="00676DD4">
              <w:rPr>
                <w:sz w:val="24"/>
                <w:szCs w:val="24"/>
              </w:rPr>
              <w:lastRenderedPageBreak/>
              <w:t>результатами обучающихся и школ, функционирующих в неблагоприятных социальных условиях</w:t>
            </w:r>
          </w:p>
        </w:tc>
      </w:tr>
      <w:tr w:rsidR="006643C1" w:rsidRPr="00676DD4" w:rsidTr="008C1A54">
        <w:tc>
          <w:tcPr>
            <w:tcW w:w="933" w:type="pct"/>
            <w:vMerge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Принятие мер по привлечению образовательных организаций, демонстрирующих высокие результаты, в качестве школ-наставников или в качестве ресурсных центров по вопросам качества образования</w:t>
            </w:r>
            <w:r w:rsidR="0033147A">
              <w:rPr>
                <w:sz w:val="24"/>
                <w:szCs w:val="24"/>
              </w:rPr>
              <w:t xml:space="preserve"> (сетевое взаимодействие)</w:t>
            </w:r>
          </w:p>
        </w:tc>
      </w:tr>
      <w:tr w:rsidR="006643C1" w:rsidRPr="00676DD4" w:rsidTr="008C1A54">
        <w:tc>
          <w:tcPr>
            <w:tcW w:w="933" w:type="pc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>Управленческие решения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Принятие управленческих решений по результатам проведенного анализа</w:t>
            </w:r>
          </w:p>
        </w:tc>
      </w:tr>
      <w:tr w:rsidR="006643C1" w:rsidRPr="00676DD4" w:rsidTr="008C1A54">
        <w:tc>
          <w:tcPr>
            <w:tcW w:w="933" w:type="pct"/>
            <w:shd w:val="clear" w:color="auto" w:fill="auto"/>
          </w:tcPr>
          <w:p w:rsidR="006643C1" w:rsidRPr="00676DD4" w:rsidRDefault="006643C1" w:rsidP="008C1A54">
            <w:pPr>
              <w:rPr>
                <w:b/>
                <w:sz w:val="24"/>
                <w:szCs w:val="24"/>
              </w:rPr>
            </w:pPr>
            <w:r w:rsidRPr="00676DD4">
              <w:rPr>
                <w:b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4067" w:type="pct"/>
            <w:gridSpan w:val="8"/>
            <w:shd w:val="clear" w:color="auto" w:fill="auto"/>
          </w:tcPr>
          <w:p w:rsidR="006643C1" w:rsidRPr="00676DD4" w:rsidRDefault="006643C1" w:rsidP="008C1A54">
            <w:pPr>
              <w:rPr>
                <w:sz w:val="24"/>
                <w:szCs w:val="24"/>
              </w:rPr>
            </w:pPr>
            <w:r w:rsidRPr="00676DD4">
              <w:rPr>
                <w:sz w:val="24"/>
                <w:szCs w:val="24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</w:tr>
    </w:tbl>
    <w:p w:rsidR="006643C1" w:rsidRDefault="006643C1" w:rsidP="006643C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4D3D91" w:rsidRDefault="004D3D91"/>
    <w:sectPr w:rsidR="004D3D91" w:rsidSect="00664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F26"/>
    <w:multiLevelType w:val="hybridMultilevel"/>
    <w:tmpl w:val="09DE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C27"/>
    <w:multiLevelType w:val="hybridMultilevel"/>
    <w:tmpl w:val="409A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CC"/>
    <w:rsid w:val="00043817"/>
    <w:rsid w:val="00200D1A"/>
    <w:rsid w:val="0033147A"/>
    <w:rsid w:val="004D3D91"/>
    <w:rsid w:val="005F1AF1"/>
    <w:rsid w:val="006643C1"/>
    <w:rsid w:val="006A69CC"/>
    <w:rsid w:val="009379BA"/>
    <w:rsid w:val="00B67B30"/>
    <w:rsid w:val="00C15360"/>
    <w:rsid w:val="00C571B8"/>
    <w:rsid w:val="00F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4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 yo</cp:lastModifiedBy>
  <cp:revision>8</cp:revision>
  <cp:lastPrinted>2021-10-29T10:04:00Z</cp:lastPrinted>
  <dcterms:created xsi:type="dcterms:W3CDTF">2021-07-27T08:49:00Z</dcterms:created>
  <dcterms:modified xsi:type="dcterms:W3CDTF">2021-10-29T10:04:00Z</dcterms:modified>
</cp:coreProperties>
</file>