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746" w:type="dxa"/>
        <w:tblLayout w:type="fixed"/>
        <w:tblLook w:val="04A0" w:firstRow="1" w:lastRow="0" w:firstColumn="1" w:lastColumn="0" w:noHBand="0" w:noVBand="1"/>
      </w:tblPr>
      <w:tblGrid>
        <w:gridCol w:w="4677"/>
        <w:gridCol w:w="5069"/>
      </w:tblGrid>
      <w:tr w:rsidR="000443C4" w:rsidRPr="000443C4" w:rsidTr="005F313C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43C4" w:rsidRPr="000443C4" w:rsidRDefault="000443C4" w:rsidP="00044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0443C4" w:rsidRPr="00A515AA" w:rsidRDefault="000443C4" w:rsidP="00044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ГМФ </w:t>
            </w:r>
            <w:r w:rsidRPr="00A515AA">
              <w:rPr>
                <w:rFonts w:ascii="Times New Roman" w:hAnsi="Times New Roman" w:cs="Times New Roman"/>
                <w:sz w:val="24"/>
                <w:szCs w:val="24"/>
              </w:rPr>
              <w:t>руководителей ШМО</w:t>
            </w:r>
          </w:p>
          <w:p w:rsidR="000443C4" w:rsidRPr="000443C4" w:rsidRDefault="000443C4" w:rsidP="00044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15AA">
              <w:rPr>
                <w:rFonts w:ascii="Times New Roman" w:hAnsi="Times New Roman" w:cs="Times New Roman"/>
                <w:sz w:val="24"/>
                <w:szCs w:val="24"/>
              </w:rPr>
              <w:t>учителей математики</w:t>
            </w:r>
          </w:p>
          <w:p w:rsidR="000443C4" w:rsidRPr="000443C4" w:rsidRDefault="000443C4" w:rsidP="00044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43C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A515AA" w:rsidRPr="00A515AA">
              <w:rPr>
                <w:rFonts w:ascii="Times New Roman" w:hAnsi="Times New Roman" w:cs="Times New Roman"/>
                <w:sz w:val="24"/>
                <w:szCs w:val="24"/>
              </w:rPr>
              <w:t>Н.В. Крафт</w:t>
            </w:r>
          </w:p>
          <w:p w:rsidR="000443C4" w:rsidRPr="000443C4" w:rsidRDefault="000443C4" w:rsidP="00044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4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«___»_____________________ 202</w:t>
            </w:r>
            <w:r w:rsidR="00A51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4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43C4" w:rsidRPr="000443C4" w:rsidRDefault="000443C4" w:rsidP="00044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0443C4" w:rsidRPr="000443C4" w:rsidRDefault="000443C4" w:rsidP="00044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МАУ ДПО «ЦНМО </w:t>
            </w:r>
          </w:p>
          <w:p w:rsidR="000443C4" w:rsidRPr="000443C4" w:rsidRDefault="000443C4" w:rsidP="00044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 Р.Н. Кравченко</w:t>
            </w:r>
          </w:p>
          <w:p w:rsidR="000443C4" w:rsidRPr="000443C4" w:rsidRDefault="000443C4" w:rsidP="000443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04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«___»_____________________ 202</w:t>
            </w:r>
            <w:r w:rsidR="00A51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4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0443C4" w:rsidRPr="000443C4" w:rsidRDefault="000443C4" w:rsidP="0004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743" w:rsidRPr="007E689D" w:rsidRDefault="007F0743" w:rsidP="007E689D">
      <w:pPr>
        <w:spacing w:line="276" w:lineRule="auto"/>
        <w:ind w:right="463"/>
        <w:rPr>
          <w:sz w:val="28"/>
          <w:szCs w:val="28"/>
        </w:rPr>
      </w:pPr>
    </w:p>
    <w:p w:rsidR="007E689D" w:rsidRDefault="007E689D" w:rsidP="004A6BD5">
      <w:pPr>
        <w:spacing w:line="276" w:lineRule="auto"/>
        <w:ind w:right="463"/>
        <w:jc w:val="center"/>
        <w:rPr>
          <w:b/>
        </w:rPr>
      </w:pPr>
    </w:p>
    <w:p w:rsidR="00A515AA" w:rsidRDefault="00A515AA" w:rsidP="004A6BD5">
      <w:pPr>
        <w:spacing w:line="276" w:lineRule="auto"/>
        <w:ind w:right="463"/>
        <w:jc w:val="center"/>
        <w:rPr>
          <w:b/>
        </w:rPr>
      </w:pPr>
    </w:p>
    <w:p w:rsidR="00E5785C" w:rsidRPr="008E4E1A" w:rsidRDefault="00E5785C" w:rsidP="004A6BD5">
      <w:pPr>
        <w:spacing w:line="276" w:lineRule="auto"/>
        <w:ind w:right="463"/>
        <w:jc w:val="center"/>
        <w:rPr>
          <w:b/>
        </w:rPr>
      </w:pPr>
      <w:r w:rsidRPr="008E4E1A">
        <w:rPr>
          <w:b/>
        </w:rPr>
        <w:t>ПОЛОЖЕНИЕ</w:t>
      </w:r>
    </w:p>
    <w:p w:rsidR="008E4E1A" w:rsidRPr="00A515AA" w:rsidRDefault="004A6BD5" w:rsidP="004A6BD5">
      <w:pPr>
        <w:spacing w:line="276" w:lineRule="auto"/>
        <w:ind w:right="463"/>
        <w:jc w:val="center"/>
        <w:rPr>
          <w:b/>
        </w:rPr>
      </w:pPr>
      <w:r w:rsidRPr="008E4E1A">
        <w:rPr>
          <w:b/>
        </w:rPr>
        <w:t xml:space="preserve">О </w:t>
      </w:r>
      <w:r w:rsidR="00A515AA" w:rsidRPr="00A515AA">
        <w:rPr>
          <w:b/>
          <w:lang w:val="en-US"/>
        </w:rPr>
        <w:t>VII</w:t>
      </w:r>
      <w:r w:rsidR="007F0743" w:rsidRPr="00A515AA">
        <w:rPr>
          <w:b/>
        </w:rPr>
        <w:t xml:space="preserve"> </w:t>
      </w:r>
      <w:r w:rsidR="007E689D" w:rsidRPr="00A515AA">
        <w:rPr>
          <w:b/>
        </w:rPr>
        <w:t>МУНИЦИПАЛЬНОЙ НАУЧНО-</w:t>
      </w:r>
      <w:r w:rsidRPr="00A515AA">
        <w:rPr>
          <w:b/>
        </w:rPr>
        <w:t xml:space="preserve">ПРАКТИЧЕСКОЙ КОНФЕРЕНЦИИ </w:t>
      </w:r>
    </w:p>
    <w:p w:rsidR="007F0743" w:rsidRPr="00A515AA" w:rsidRDefault="008E4E1A" w:rsidP="004A6BD5">
      <w:pPr>
        <w:spacing w:line="276" w:lineRule="auto"/>
        <w:ind w:right="463"/>
        <w:jc w:val="center"/>
        <w:rPr>
          <w:b/>
        </w:rPr>
      </w:pPr>
      <w:r w:rsidRPr="00A515AA">
        <w:rPr>
          <w:b/>
        </w:rPr>
        <w:t>УЧЕБНО-ИССЛЕДОВАТЕЛЬСКИХ</w:t>
      </w:r>
      <w:r w:rsidR="00D47A89" w:rsidRPr="00A515AA">
        <w:rPr>
          <w:b/>
        </w:rPr>
        <w:t xml:space="preserve"> </w:t>
      </w:r>
      <w:r w:rsidR="004A6BD5" w:rsidRPr="00A515AA">
        <w:rPr>
          <w:b/>
        </w:rPr>
        <w:t xml:space="preserve">РАБОТ </w:t>
      </w:r>
    </w:p>
    <w:p w:rsidR="001C767E" w:rsidRPr="00A515AA" w:rsidRDefault="007E689D" w:rsidP="004A6BD5">
      <w:pPr>
        <w:spacing w:line="276" w:lineRule="auto"/>
        <w:ind w:right="463"/>
        <w:jc w:val="center"/>
        <w:rPr>
          <w:b/>
        </w:rPr>
      </w:pPr>
      <w:r w:rsidRPr="00A515AA">
        <w:rPr>
          <w:b/>
        </w:rPr>
        <w:t>ОБУЧАЮЩИХСЯ 5-</w:t>
      </w:r>
      <w:r w:rsidR="004A6BD5" w:rsidRPr="00A515AA">
        <w:rPr>
          <w:b/>
        </w:rPr>
        <w:t>11 КЛАССОВ</w:t>
      </w:r>
    </w:p>
    <w:p w:rsidR="004A6BD5" w:rsidRPr="00A515AA" w:rsidRDefault="004A6BD5" w:rsidP="004A6BD5">
      <w:pPr>
        <w:spacing w:line="276" w:lineRule="auto"/>
        <w:ind w:right="463"/>
        <w:jc w:val="center"/>
        <w:rPr>
          <w:b/>
        </w:rPr>
      </w:pPr>
      <w:r w:rsidRPr="00A515AA">
        <w:rPr>
          <w:b/>
        </w:rPr>
        <w:t>«ПРИКЛАДНЫЕ И ФУНДАМЕНТАЛЬНЫЕ ВОПРОСЫ МАТЕМАТИКИ»</w:t>
      </w:r>
    </w:p>
    <w:p w:rsidR="001C767E" w:rsidRPr="00A515AA" w:rsidRDefault="001C767E" w:rsidP="0029269C">
      <w:pPr>
        <w:ind w:right="463"/>
      </w:pPr>
    </w:p>
    <w:p w:rsidR="001C767E" w:rsidRPr="008E4E1A" w:rsidRDefault="003578BF" w:rsidP="0029269C">
      <w:pPr>
        <w:ind w:right="463"/>
        <w:jc w:val="center"/>
      </w:pPr>
      <w:r w:rsidRPr="008E4E1A">
        <w:t xml:space="preserve">I. </w:t>
      </w:r>
      <w:r w:rsidR="001C767E" w:rsidRPr="008E4E1A">
        <w:t>ОБЩИЕ ПОЛОЖЕНИЯ</w:t>
      </w:r>
    </w:p>
    <w:p w:rsidR="007F0743" w:rsidRPr="008E4E1A" w:rsidRDefault="007F0743" w:rsidP="007E689D">
      <w:pPr>
        <w:pStyle w:val="a5"/>
        <w:numPr>
          <w:ilvl w:val="1"/>
          <w:numId w:val="4"/>
        </w:numPr>
        <w:ind w:left="0" w:right="463" w:firstLine="0"/>
        <w:jc w:val="both"/>
      </w:pPr>
      <w:r w:rsidRPr="008E4E1A">
        <w:t>Настоящее Положение определяет цели, порядок и условия проведения</w:t>
      </w:r>
      <w:r w:rsidR="008E4E1A">
        <w:t xml:space="preserve"> </w:t>
      </w:r>
      <w:r w:rsidRPr="008E4E1A">
        <w:t xml:space="preserve">III </w:t>
      </w:r>
      <w:r w:rsidR="008E4E1A">
        <w:t>муниципальной научно-практическо</w:t>
      </w:r>
      <w:r w:rsidRPr="008E4E1A">
        <w:t xml:space="preserve">й конференции </w:t>
      </w:r>
      <w:r w:rsidR="008E4E1A" w:rsidRPr="008E4E1A">
        <w:t>(</w:t>
      </w:r>
      <w:r w:rsidRPr="008E4E1A">
        <w:t>далее Конференция)</w:t>
      </w:r>
      <w:r w:rsidR="00D47A89" w:rsidRPr="008E4E1A">
        <w:t xml:space="preserve"> </w:t>
      </w:r>
      <w:r w:rsidRPr="008E4E1A">
        <w:t>учебно-исследовательских работ обучающихся 5-11 классов образовательных организаций (далее ОО)</w:t>
      </w:r>
      <w:r w:rsidR="002B0719" w:rsidRPr="008E4E1A">
        <w:t xml:space="preserve"> </w:t>
      </w:r>
      <w:proofErr w:type="spellStart"/>
      <w:r w:rsidRPr="008E4E1A">
        <w:t>Лысьвенского</w:t>
      </w:r>
      <w:proofErr w:type="spellEnd"/>
      <w:r w:rsidRPr="008E4E1A">
        <w:t xml:space="preserve"> городского округа</w:t>
      </w:r>
      <w:r w:rsidR="002B0719" w:rsidRPr="008E4E1A">
        <w:t xml:space="preserve"> </w:t>
      </w:r>
      <w:r w:rsidR="008E4E1A" w:rsidRPr="008E4E1A">
        <w:t>(</w:t>
      </w:r>
      <w:r w:rsidR="002B0719" w:rsidRPr="008E4E1A">
        <w:t>далее ЛГО).</w:t>
      </w:r>
      <w:r w:rsidRPr="008E4E1A">
        <w:t xml:space="preserve"> </w:t>
      </w:r>
    </w:p>
    <w:p w:rsidR="001C767E" w:rsidRPr="008E4E1A" w:rsidRDefault="007F0743" w:rsidP="007E689D">
      <w:pPr>
        <w:pStyle w:val="a5"/>
        <w:numPr>
          <w:ilvl w:val="1"/>
          <w:numId w:val="4"/>
        </w:numPr>
        <w:ind w:left="0" w:right="463" w:firstLine="0"/>
        <w:jc w:val="both"/>
      </w:pPr>
      <w:r w:rsidRPr="008E4E1A">
        <w:t>Инициатором и организатором Конференции является Городское методическое объединение</w:t>
      </w:r>
      <w:r w:rsidR="002B0719" w:rsidRPr="008E4E1A">
        <w:t xml:space="preserve"> (</w:t>
      </w:r>
      <w:r w:rsidRPr="008E4E1A">
        <w:t>далее ГМФ)</w:t>
      </w:r>
      <w:r w:rsidR="00D47A89" w:rsidRPr="008E4E1A">
        <w:t xml:space="preserve"> </w:t>
      </w:r>
      <w:r w:rsidRPr="008E4E1A">
        <w:t>руководителей ШМО учителей математики.</w:t>
      </w:r>
    </w:p>
    <w:p w:rsidR="007F0743" w:rsidRPr="008E4E1A" w:rsidRDefault="007F0743" w:rsidP="007E689D">
      <w:pPr>
        <w:pStyle w:val="a6"/>
        <w:numPr>
          <w:ilvl w:val="1"/>
          <w:numId w:val="4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E1A">
        <w:rPr>
          <w:rFonts w:ascii="Times New Roman" w:eastAsia="Times New Roman" w:hAnsi="Times New Roman"/>
          <w:sz w:val="24"/>
          <w:szCs w:val="24"/>
          <w:lang w:eastAsia="ru-RU"/>
        </w:rPr>
        <w:t>Подготовку и проведение Игры осуществляет оргкомитет в составе:</w:t>
      </w:r>
    </w:p>
    <w:p w:rsidR="007F0743" w:rsidRPr="008E4E1A" w:rsidRDefault="007F0743" w:rsidP="007E689D">
      <w:pPr>
        <w:pStyle w:val="a5"/>
        <w:numPr>
          <w:ilvl w:val="0"/>
          <w:numId w:val="5"/>
        </w:numPr>
        <w:ind w:left="0" w:right="463" w:firstLine="0"/>
        <w:jc w:val="both"/>
      </w:pPr>
      <w:r w:rsidRPr="008E4E1A">
        <w:t>Крафт Н.В., учитель математики МБОУ «СОШ №2 с УИОП», руководитель ГМФ руководителей ШМО учителей математики</w:t>
      </w:r>
    </w:p>
    <w:p w:rsidR="007F0743" w:rsidRPr="008E4E1A" w:rsidRDefault="00A515AA" w:rsidP="007E689D">
      <w:pPr>
        <w:pStyle w:val="a5"/>
        <w:numPr>
          <w:ilvl w:val="0"/>
          <w:numId w:val="5"/>
        </w:numPr>
        <w:ind w:left="0" w:right="463" w:firstLine="0"/>
        <w:jc w:val="both"/>
      </w:pPr>
      <w:proofErr w:type="spellStart"/>
      <w:r>
        <w:t>Чайникова</w:t>
      </w:r>
      <w:proofErr w:type="spellEnd"/>
      <w:r>
        <w:t xml:space="preserve"> Т.В.</w:t>
      </w:r>
      <w:r w:rsidR="00A20003">
        <w:t>, учитель математики МБОУ «СОШ №</w:t>
      </w:r>
      <w:r>
        <w:t xml:space="preserve"> 2</w:t>
      </w:r>
      <w:r w:rsidR="00A20003">
        <w:t xml:space="preserve"> с УИОП»</w:t>
      </w:r>
    </w:p>
    <w:p w:rsidR="007F0743" w:rsidRPr="008E4E1A" w:rsidRDefault="007F0743" w:rsidP="007E689D">
      <w:pPr>
        <w:pStyle w:val="a5"/>
        <w:numPr>
          <w:ilvl w:val="1"/>
          <w:numId w:val="4"/>
        </w:numPr>
        <w:ind w:left="0" w:firstLine="0"/>
        <w:jc w:val="both"/>
      </w:pPr>
      <w:proofErr w:type="gramStart"/>
      <w:r w:rsidRPr="008E4E1A">
        <w:t>Координатором является муниципальное автономное учреждение дополнительного профессионального образования «Центр научно-методического обеспечения» (далее – МАУ</w:t>
      </w:r>
      <w:proofErr w:type="gramEnd"/>
      <w:r w:rsidRPr="008E4E1A">
        <w:t xml:space="preserve"> </w:t>
      </w:r>
      <w:proofErr w:type="gramStart"/>
      <w:r w:rsidRPr="008E4E1A">
        <w:t>ДПО «ЦНМО») г. Лысьва Пермский край</w:t>
      </w:r>
      <w:proofErr w:type="gramEnd"/>
    </w:p>
    <w:p w:rsidR="005A2552" w:rsidRPr="008E4E1A" w:rsidRDefault="005A2552" w:rsidP="008E4E1A">
      <w:pPr>
        <w:ind w:right="463"/>
        <w:jc w:val="both"/>
      </w:pPr>
    </w:p>
    <w:p w:rsidR="005A2552" w:rsidRDefault="005A2552" w:rsidP="008E4E1A">
      <w:pPr>
        <w:ind w:right="463"/>
        <w:jc w:val="center"/>
      </w:pPr>
      <w:r w:rsidRPr="008E4E1A">
        <w:rPr>
          <w:lang w:val="en-US"/>
        </w:rPr>
        <w:t>II</w:t>
      </w:r>
      <w:r w:rsidRPr="008E4E1A">
        <w:t>. ЗАДАЧИ КОНФЕРЕНЦИИ</w:t>
      </w:r>
    </w:p>
    <w:p w:rsidR="005A2552" w:rsidRPr="008E4E1A" w:rsidRDefault="005A2552" w:rsidP="008E4E1A">
      <w:pPr>
        <w:ind w:right="463"/>
        <w:jc w:val="both"/>
      </w:pPr>
      <w:r w:rsidRPr="008E4E1A">
        <w:t>2.1</w:t>
      </w:r>
      <w:r w:rsidR="00BD6860" w:rsidRPr="008E4E1A">
        <w:t xml:space="preserve">. </w:t>
      </w:r>
      <w:r w:rsidRPr="008E4E1A">
        <w:t>Выявление и поддержка</w:t>
      </w:r>
      <w:r w:rsidR="00BD6860" w:rsidRPr="008E4E1A">
        <w:t xml:space="preserve"> одарённых в математике обучающихся, занимающихся </w:t>
      </w:r>
      <w:r w:rsidR="004E2C59" w:rsidRPr="008E4E1A">
        <w:t>учебно-исследовательской</w:t>
      </w:r>
      <w:r w:rsidR="00BD6860" w:rsidRPr="008E4E1A">
        <w:t xml:space="preserve"> деятельностью </w:t>
      </w:r>
      <w:r w:rsidR="004D2DDD">
        <w:t>(</w:t>
      </w:r>
      <w:r w:rsidR="00BD6860" w:rsidRPr="008E4E1A">
        <w:t>самостоятельно или в детских творческих объединениях дополнительного образования, секциях, научных обществах и т.п.</w:t>
      </w:r>
      <w:r w:rsidR="004D2DDD">
        <w:t>)</w:t>
      </w:r>
    </w:p>
    <w:p w:rsidR="00BD6860" w:rsidRPr="008E4E1A" w:rsidRDefault="00BD6860" w:rsidP="008E4E1A">
      <w:pPr>
        <w:ind w:right="463"/>
        <w:jc w:val="both"/>
      </w:pPr>
      <w:r w:rsidRPr="008E4E1A">
        <w:t>2.2.</w:t>
      </w:r>
      <w:r w:rsidR="00D47A89" w:rsidRPr="008E4E1A">
        <w:t xml:space="preserve"> </w:t>
      </w:r>
      <w:r w:rsidR="004D2DDD">
        <w:t xml:space="preserve">Выявление и поощрение </w:t>
      </w:r>
      <w:r w:rsidRPr="008E4E1A">
        <w:t>педагогов</w:t>
      </w:r>
      <w:r w:rsidR="004D2DDD">
        <w:t>, занимающихся</w:t>
      </w:r>
      <w:r w:rsidRPr="008E4E1A">
        <w:t xml:space="preserve"> </w:t>
      </w:r>
      <w:r w:rsidR="004D2DDD">
        <w:t>развитием</w:t>
      </w:r>
      <w:r w:rsidR="002B0719" w:rsidRPr="008E4E1A">
        <w:t xml:space="preserve"> </w:t>
      </w:r>
      <w:r w:rsidR="004D2DDD">
        <w:t>учебно-исследовательских способностей</w:t>
      </w:r>
      <w:r w:rsidRPr="008E4E1A">
        <w:t xml:space="preserve"> обучающихся.</w:t>
      </w:r>
    </w:p>
    <w:p w:rsidR="002B0719" w:rsidRPr="008E4E1A" w:rsidRDefault="002B0719" w:rsidP="008E4E1A">
      <w:pPr>
        <w:jc w:val="both"/>
        <w:rPr>
          <w:b/>
          <w:bCs/>
          <w:color w:val="000000"/>
        </w:rPr>
      </w:pPr>
    </w:p>
    <w:p w:rsidR="002B0719" w:rsidRPr="008E4E1A" w:rsidRDefault="002B0719" w:rsidP="008E4E1A">
      <w:pPr>
        <w:tabs>
          <w:tab w:val="left" w:pos="0"/>
        </w:tabs>
        <w:ind w:left="360"/>
        <w:jc w:val="center"/>
      </w:pPr>
      <w:r w:rsidRPr="008E4E1A">
        <w:t>III.ПОРЯДОК ОРГАНИЗАЦИИ И ПРОВЕДЕНИЯ</w:t>
      </w:r>
    </w:p>
    <w:p w:rsidR="00D47A89" w:rsidRPr="008E4E1A" w:rsidRDefault="00D47A89" w:rsidP="008E4E1A">
      <w:pPr>
        <w:ind w:right="463"/>
        <w:jc w:val="both"/>
      </w:pPr>
      <w:r w:rsidRPr="008E4E1A">
        <w:t>3.1. Участниками Конференции являются обучающиеся 5 – 11 классов ОО ЛГО.</w:t>
      </w:r>
    </w:p>
    <w:p w:rsidR="001A7D2E" w:rsidRPr="005E7629" w:rsidRDefault="002B0719" w:rsidP="008E4E1A">
      <w:pPr>
        <w:ind w:right="463"/>
        <w:jc w:val="both"/>
      </w:pPr>
      <w:r w:rsidRPr="008E4E1A">
        <w:t>3</w:t>
      </w:r>
      <w:r w:rsidR="00D47A89" w:rsidRPr="008E4E1A">
        <w:t>.2</w:t>
      </w:r>
      <w:r w:rsidR="00791764" w:rsidRPr="008E4E1A">
        <w:t xml:space="preserve">. </w:t>
      </w:r>
      <w:r w:rsidR="00E04DA5" w:rsidRPr="008E4E1A">
        <w:t>Конференция</w:t>
      </w:r>
      <w:r w:rsidRPr="008E4E1A">
        <w:t xml:space="preserve"> </w:t>
      </w:r>
      <w:r w:rsidR="00791764" w:rsidRPr="008E4E1A">
        <w:t xml:space="preserve">проводится в </w:t>
      </w:r>
      <w:r w:rsidR="005E7629">
        <w:t xml:space="preserve">один этап, </w:t>
      </w:r>
      <w:r w:rsidR="00C20352" w:rsidRPr="008E4E1A">
        <w:t>очн</w:t>
      </w:r>
      <w:r w:rsidR="005E7629">
        <w:t>о</w:t>
      </w:r>
      <w:r w:rsidR="0030175C" w:rsidRPr="008E4E1A">
        <w:t xml:space="preserve">, </w:t>
      </w:r>
      <w:r w:rsidR="0030175C" w:rsidRPr="008E4E1A">
        <w:rPr>
          <w:b/>
        </w:rPr>
        <w:t xml:space="preserve">на базе </w:t>
      </w:r>
      <w:r w:rsidR="00C20352" w:rsidRPr="008E4E1A">
        <w:rPr>
          <w:b/>
        </w:rPr>
        <w:t xml:space="preserve">МБОУ «СОШ № </w:t>
      </w:r>
      <w:r w:rsidR="005E7629">
        <w:rPr>
          <w:b/>
        </w:rPr>
        <w:t>2</w:t>
      </w:r>
      <w:r w:rsidR="00C20352" w:rsidRPr="008E4E1A">
        <w:rPr>
          <w:b/>
        </w:rPr>
        <w:t xml:space="preserve"> с УИОП</w:t>
      </w:r>
      <w:r w:rsidR="00EF192C" w:rsidRPr="008E4E1A">
        <w:rPr>
          <w:b/>
        </w:rPr>
        <w:t>»</w:t>
      </w:r>
      <w:r w:rsidR="004D2DDD">
        <w:rPr>
          <w:b/>
        </w:rPr>
        <w:t xml:space="preserve"> </w:t>
      </w:r>
      <w:r w:rsidR="005E7629">
        <w:rPr>
          <w:b/>
        </w:rPr>
        <w:t>17</w:t>
      </w:r>
      <w:r w:rsidRPr="008E4E1A">
        <w:rPr>
          <w:b/>
        </w:rPr>
        <w:t xml:space="preserve"> </w:t>
      </w:r>
      <w:r w:rsidR="005E7629">
        <w:rPr>
          <w:b/>
        </w:rPr>
        <w:t>февраля</w:t>
      </w:r>
      <w:r w:rsidRPr="008E4E1A">
        <w:rPr>
          <w:b/>
        </w:rPr>
        <w:t xml:space="preserve"> 20</w:t>
      </w:r>
      <w:r w:rsidR="005E7629">
        <w:rPr>
          <w:b/>
        </w:rPr>
        <w:t>24</w:t>
      </w:r>
      <w:r w:rsidRPr="008E4E1A">
        <w:rPr>
          <w:b/>
        </w:rPr>
        <w:t xml:space="preserve"> года</w:t>
      </w:r>
      <w:r w:rsidR="005E7629">
        <w:rPr>
          <w:b/>
        </w:rPr>
        <w:t>, в 12.00ч.</w:t>
      </w:r>
      <w:r w:rsidRPr="008E4E1A">
        <w:t xml:space="preserve"> </w:t>
      </w:r>
      <w:r w:rsidR="005E7629">
        <w:t>О</w:t>
      </w:r>
      <w:r w:rsidR="00EF192C" w:rsidRPr="008E4E1A">
        <w:t>б</w:t>
      </w:r>
      <w:r w:rsidR="0030175C" w:rsidRPr="008E4E1A">
        <w:t>уча</w:t>
      </w:r>
      <w:r w:rsidR="00EF192C" w:rsidRPr="008E4E1A">
        <w:t>ю</w:t>
      </w:r>
      <w:r w:rsidR="0030175C" w:rsidRPr="008E4E1A">
        <w:t>щиеся</w:t>
      </w:r>
      <w:r w:rsidRPr="008E4E1A">
        <w:t xml:space="preserve"> </w:t>
      </w:r>
      <w:r w:rsidR="0030175C" w:rsidRPr="008E4E1A">
        <w:t xml:space="preserve">защищают свои </w:t>
      </w:r>
      <w:r w:rsidR="00EF192C" w:rsidRPr="008E4E1A">
        <w:t xml:space="preserve">учебно-исследовательские, проектные </w:t>
      </w:r>
      <w:r w:rsidR="0030175C" w:rsidRPr="008E4E1A">
        <w:t>работы.</w:t>
      </w:r>
      <w:r w:rsidR="003B567D" w:rsidRPr="008E4E1A">
        <w:t xml:space="preserve"> </w:t>
      </w:r>
      <w:r w:rsidR="004D2DDD">
        <w:t>Состав   жюри Конференции будет определен после  прием</w:t>
      </w:r>
      <w:r w:rsidR="005E7629">
        <w:t xml:space="preserve">а заявок ОО  на участие в конференции. Заявки  </w:t>
      </w:r>
      <w:r w:rsidR="00EF192C" w:rsidRPr="008E4E1A">
        <w:t xml:space="preserve">принимаются </w:t>
      </w:r>
      <w:r w:rsidR="00EF192C" w:rsidRPr="008E4E1A">
        <w:rPr>
          <w:b/>
        </w:rPr>
        <w:t>с 0</w:t>
      </w:r>
      <w:r w:rsidR="005E7629">
        <w:rPr>
          <w:b/>
        </w:rPr>
        <w:t>1</w:t>
      </w:r>
      <w:r w:rsidR="00EF192C" w:rsidRPr="008E4E1A">
        <w:rPr>
          <w:b/>
        </w:rPr>
        <w:t>.0</w:t>
      </w:r>
      <w:r w:rsidR="005E7629">
        <w:rPr>
          <w:b/>
        </w:rPr>
        <w:t>2</w:t>
      </w:r>
      <w:r w:rsidR="00EF192C" w:rsidRPr="008E4E1A">
        <w:rPr>
          <w:b/>
        </w:rPr>
        <w:t>. 20</w:t>
      </w:r>
      <w:r w:rsidR="005E7629">
        <w:rPr>
          <w:b/>
        </w:rPr>
        <w:t>24</w:t>
      </w:r>
      <w:r w:rsidR="00EF192C" w:rsidRPr="008E4E1A">
        <w:rPr>
          <w:b/>
        </w:rPr>
        <w:t>г по 1</w:t>
      </w:r>
      <w:r w:rsidR="005E7629">
        <w:rPr>
          <w:b/>
        </w:rPr>
        <w:t>5</w:t>
      </w:r>
      <w:r w:rsidR="00EF192C" w:rsidRPr="008E4E1A">
        <w:rPr>
          <w:b/>
        </w:rPr>
        <w:t>.0</w:t>
      </w:r>
      <w:r w:rsidR="005E7629">
        <w:rPr>
          <w:b/>
        </w:rPr>
        <w:t>2</w:t>
      </w:r>
      <w:r w:rsidR="00EF192C" w:rsidRPr="008E4E1A">
        <w:rPr>
          <w:b/>
        </w:rPr>
        <w:t xml:space="preserve"> 20</w:t>
      </w:r>
      <w:r w:rsidR="005E7629">
        <w:rPr>
          <w:b/>
        </w:rPr>
        <w:t>24</w:t>
      </w:r>
      <w:r w:rsidR="00EF192C" w:rsidRPr="008E4E1A">
        <w:rPr>
          <w:b/>
        </w:rPr>
        <w:t>г.</w:t>
      </w:r>
      <w:r w:rsidR="00884696">
        <w:rPr>
          <w:b/>
        </w:rPr>
        <w:t xml:space="preserve"> по эл. адресу:</w:t>
      </w:r>
      <w:r w:rsidR="00884696" w:rsidRPr="00884696">
        <w:t xml:space="preserve"> </w:t>
      </w:r>
      <w:hyperlink r:id="rId6" w:history="1">
        <w:r w:rsidR="00884696" w:rsidRPr="0074065C">
          <w:rPr>
            <w:rStyle w:val="a3"/>
            <w:b/>
          </w:rPr>
          <w:t>knv_kraft@mail.ru</w:t>
        </w:r>
      </w:hyperlink>
    </w:p>
    <w:p w:rsidR="001C767E" w:rsidRPr="008E4E1A" w:rsidRDefault="00D47A89" w:rsidP="008E4E1A">
      <w:pPr>
        <w:ind w:right="463"/>
        <w:jc w:val="both"/>
      </w:pPr>
      <w:r w:rsidRPr="008E4E1A">
        <w:t>3</w:t>
      </w:r>
      <w:r w:rsidR="005E7629">
        <w:t>.3</w:t>
      </w:r>
      <w:r w:rsidR="001C767E" w:rsidRPr="008E4E1A">
        <w:t xml:space="preserve">. На </w:t>
      </w:r>
      <w:r w:rsidR="007C3A70" w:rsidRPr="008E4E1A">
        <w:t>Конференцию</w:t>
      </w:r>
      <w:r w:rsidR="001C767E" w:rsidRPr="008E4E1A">
        <w:t xml:space="preserve"> принимаются работы по следующим номинациям:</w:t>
      </w:r>
    </w:p>
    <w:p w:rsidR="00167F83" w:rsidRPr="008E4E1A" w:rsidRDefault="00167F83" w:rsidP="008E4E1A">
      <w:pPr>
        <w:ind w:left="708" w:right="463"/>
        <w:jc w:val="both"/>
      </w:pPr>
      <w:r w:rsidRPr="008E4E1A">
        <w:t xml:space="preserve">1) </w:t>
      </w:r>
      <w:r w:rsidR="00E3111B" w:rsidRPr="008E4E1A">
        <w:t>методические аспекты</w:t>
      </w:r>
      <w:r w:rsidR="003C1FF0" w:rsidRPr="008E4E1A">
        <w:t xml:space="preserve"> изучения математики;</w:t>
      </w:r>
    </w:p>
    <w:p w:rsidR="00167F83" w:rsidRPr="008E4E1A" w:rsidRDefault="003C1FF0" w:rsidP="008E4E1A">
      <w:pPr>
        <w:ind w:left="708" w:right="463"/>
        <w:jc w:val="both"/>
      </w:pPr>
      <w:r w:rsidRPr="008E4E1A">
        <w:t>2</w:t>
      </w:r>
      <w:r w:rsidR="00167F83" w:rsidRPr="008E4E1A">
        <w:t>) прикладные вопросы математики;</w:t>
      </w:r>
    </w:p>
    <w:p w:rsidR="00167F83" w:rsidRPr="008E4E1A" w:rsidRDefault="003C1FF0" w:rsidP="008E4E1A">
      <w:pPr>
        <w:ind w:left="708" w:right="463"/>
        <w:jc w:val="both"/>
      </w:pPr>
      <w:r w:rsidRPr="008E4E1A">
        <w:t>3</w:t>
      </w:r>
      <w:r w:rsidR="00167F83" w:rsidRPr="008E4E1A">
        <w:t>) математическое моделирование</w:t>
      </w:r>
      <w:r w:rsidR="00721329" w:rsidRPr="008E4E1A">
        <w:t>;</w:t>
      </w:r>
    </w:p>
    <w:p w:rsidR="00AD6D7F" w:rsidRPr="008E4E1A" w:rsidRDefault="00D47A89" w:rsidP="008E4E1A">
      <w:pPr>
        <w:ind w:right="463"/>
        <w:jc w:val="both"/>
      </w:pPr>
      <w:r w:rsidRPr="008E4E1A">
        <w:t>3</w:t>
      </w:r>
      <w:r w:rsidR="005E7629">
        <w:t>.4</w:t>
      </w:r>
      <w:r w:rsidR="00EF192C" w:rsidRPr="008E4E1A">
        <w:t>.</w:t>
      </w:r>
      <w:r w:rsidRPr="008E4E1A">
        <w:t xml:space="preserve"> </w:t>
      </w:r>
      <w:r w:rsidR="00AD6D7F" w:rsidRPr="008E4E1A">
        <w:t xml:space="preserve">На </w:t>
      </w:r>
      <w:r w:rsidR="005020EA" w:rsidRPr="008E4E1A">
        <w:t>Конференцию</w:t>
      </w:r>
      <w:r w:rsidR="002B0719" w:rsidRPr="008E4E1A">
        <w:t xml:space="preserve"> </w:t>
      </w:r>
      <w:r w:rsidR="00AD6D7F" w:rsidRPr="008E4E1A">
        <w:t xml:space="preserve">представляются работы, соответствующие тематике вышеназванных </w:t>
      </w:r>
      <w:r w:rsidR="004E2C59">
        <w:t>номинаций</w:t>
      </w:r>
      <w:r w:rsidR="00AD068F">
        <w:t>,</w:t>
      </w:r>
      <w:r w:rsidR="00AD6D7F" w:rsidRPr="008E4E1A">
        <w:t xml:space="preserve"> носящие</w:t>
      </w:r>
      <w:r w:rsidR="00EF192C" w:rsidRPr="008E4E1A">
        <w:t xml:space="preserve"> проблемный, исследовательский,</w:t>
      </w:r>
      <w:r w:rsidR="00AD6D7F" w:rsidRPr="008E4E1A">
        <w:t xml:space="preserve"> поисковый </w:t>
      </w:r>
      <w:r w:rsidR="00EF192C" w:rsidRPr="008E4E1A">
        <w:t xml:space="preserve">и прикладной </w:t>
      </w:r>
      <w:r w:rsidR="00AD6D7F" w:rsidRPr="008E4E1A">
        <w:t xml:space="preserve">характер. </w:t>
      </w:r>
      <w:r w:rsidR="004E2C59">
        <w:t xml:space="preserve">Жюри Конференции </w:t>
      </w:r>
      <w:r w:rsidR="00721329" w:rsidRPr="008E4E1A">
        <w:t xml:space="preserve"> вправе изменить наименования </w:t>
      </w:r>
      <w:r w:rsidR="003B567D" w:rsidRPr="008E4E1A">
        <w:t xml:space="preserve">и количество </w:t>
      </w:r>
      <w:r w:rsidR="00721329" w:rsidRPr="008E4E1A">
        <w:t xml:space="preserve">номинаций, изменить количество победителей и призеров </w:t>
      </w:r>
      <w:r w:rsidR="005020EA" w:rsidRPr="008E4E1A">
        <w:t>Конференции</w:t>
      </w:r>
      <w:r w:rsidRPr="008E4E1A">
        <w:t xml:space="preserve"> </w:t>
      </w:r>
      <w:r w:rsidR="00721329" w:rsidRPr="008E4E1A">
        <w:t xml:space="preserve">или не </w:t>
      </w:r>
      <w:r w:rsidR="00721329" w:rsidRPr="008E4E1A">
        <w:lastRenderedPageBreak/>
        <w:t>присуждать призы по отдельным номинациям, если количество или уровень представленных работ не позволяют определить призеров.</w:t>
      </w:r>
    </w:p>
    <w:p w:rsidR="00B35B9B" w:rsidRPr="008E4E1A" w:rsidRDefault="00D47A89" w:rsidP="008E4E1A">
      <w:pPr>
        <w:ind w:right="463"/>
        <w:jc w:val="both"/>
      </w:pPr>
      <w:r w:rsidRPr="008E4E1A">
        <w:t>3</w:t>
      </w:r>
      <w:r w:rsidR="005E7629">
        <w:t>.5</w:t>
      </w:r>
      <w:r w:rsidR="00B35B9B" w:rsidRPr="008E4E1A">
        <w:t>. Для участия в Конференции необходимо представить:</w:t>
      </w:r>
    </w:p>
    <w:p w:rsidR="00EF192C" w:rsidRPr="008E4E1A" w:rsidRDefault="00EF192C" w:rsidP="008E4E1A">
      <w:pPr>
        <w:pStyle w:val="a5"/>
        <w:numPr>
          <w:ilvl w:val="0"/>
          <w:numId w:val="2"/>
        </w:numPr>
        <w:ind w:right="463"/>
        <w:jc w:val="both"/>
      </w:pPr>
      <w:r w:rsidRPr="008E4E1A">
        <w:t>заявку на участие (</w:t>
      </w:r>
      <w:r w:rsidRPr="008E4E1A">
        <w:rPr>
          <w:i/>
        </w:rPr>
        <w:t>Приложение № 1).</w:t>
      </w:r>
    </w:p>
    <w:p w:rsidR="00B35B9B" w:rsidRPr="008E4E1A" w:rsidRDefault="00B35B9B" w:rsidP="008E4E1A">
      <w:pPr>
        <w:pStyle w:val="a5"/>
        <w:numPr>
          <w:ilvl w:val="0"/>
          <w:numId w:val="2"/>
        </w:numPr>
        <w:ind w:right="463"/>
        <w:jc w:val="both"/>
      </w:pPr>
      <w:r w:rsidRPr="008E4E1A">
        <w:t xml:space="preserve">работу (в </w:t>
      </w:r>
      <w:r w:rsidR="005E7629">
        <w:t>распечатанном</w:t>
      </w:r>
      <w:r w:rsidRPr="008E4E1A">
        <w:t xml:space="preserve"> варианте)</w:t>
      </w:r>
      <w:r w:rsidR="00EF192C" w:rsidRPr="008E4E1A">
        <w:t xml:space="preserve"> для экспертизы</w:t>
      </w:r>
      <w:r w:rsidRPr="008E4E1A">
        <w:t>;</w:t>
      </w:r>
    </w:p>
    <w:p w:rsidR="00D55ED8" w:rsidRPr="008E4E1A" w:rsidRDefault="00D55ED8" w:rsidP="008E4E1A">
      <w:pPr>
        <w:ind w:right="463"/>
        <w:jc w:val="both"/>
      </w:pPr>
    </w:p>
    <w:p w:rsidR="00B35B9B" w:rsidRPr="008E4E1A" w:rsidRDefault="00D47A89" w:rsidP="008E4E1A">
      <w:pPr>
        <w:ind w:right="463"/>
        <w:jc w:val="center"/>
      </w:pPr>
      <w:r w:rsidRPr="008E4E1A">
        <w:rPr>
          <w:lang w:val="en-US"/>
        </w:rPr>
        <w:t>I</w:t>
      </w:r>
      <w:r w:rsidR="00D55ED8" w:rsidRPr="008E4E1A">
        <w:rPr>
          <w:lang w:val="en-US"/>
        </w:rPr>
        <w:t>V</w:t>
      </w:r>
      <w:r w:rsidR="00D55ED8" w:rsidRPr="008E4E1A">
        <w:t xml:space="preserve">. ТРЕБОВАНИЯ К </w:t>
      </w:r>
      <w:r w:rsidRPr="008E4E1A">
        <w:t>СОДЕРЖАНИЮ И ОФОРМЛЕНИЮ РАБОТЫ</w:t>
      </w:r>
    </w:p>
    <w:p w:rsidR="0015086E" w:rsidRPr="0015086E" w:rsidRDefault="00D47A89" w:rsidP="0015086E">
      <w:pPr>
        <w:shd w:val="clear" w:color="auto" w:fill="FFFFFF"/>
        <w:rPr>
          <w:rFonts w:eastAsia="Calibri"/>
          <w:lang w:eastAsia="en-US"/>
        </w:rPr>
      </w:pPr>
      <w:r w:rsidRPr="008E4E1A">
        <w:t>4</w:t>
      </w:r>
      <w:r w:rsidR="00D55ED8" w:rsidRPr="008E4E1A">
        <w:t xml:space="preserve">.1. </w:t>
      </w:r>
      <w:r w:rsidR="0015086E" w:rsidRPr="0015086E">
        <w:rPr>
          <w:rFonts w:eastAsia="Calibri"/>
          <w:lang w:eastAsia="en-US"/>
        </w:rPr>
        <w:t xml:space="preserve">Работа в формате документа </w:t>
      </w:r>
      <w:proofErr w:type="spellStart"/>
      <w:r w:rsidR="0015086E" w:rsidRPr="0015086E">
        <w:rPr>
          <w:rFonts w:eastAsia="Calibri"/>
          <w:lang w:eastAsia="en-US"/>
        </w:rPr>
        <w:t>Word</w:t>
      </w:r>
      <w:proofErr w:type="spellEnd"/>
      <w:r w:rsidR="0015086E" w:rsidRPr="0015086E">
        <w:rPr>
          <w:rFonts w:eastAsia="Calibri"/>
          <w:lang w:eastAsia="en-US"/>
        </w:rPr>
        <w:t xml:space="preserve">; кегль 14, гарнитура </w:t>
      </w:r>
      <w:proofErr w:type="spellStart"/>
      <w:r w:rsidR="0015086E" w:rsidRPr="0015086E">
        <w:rPr>
          <w:rFonts w:eastAsia="Calibri"/>
          <w:lang w:eastAsia="en-US"/>
        </w:rPr>
        <w:t>Times</w:t>
      </w:r>
      <w:proofErr w:type="spellEnd"/>
      <w:r w:rsidR="0015086E" w:rsidRPr="0015086E">
        <w:rPr>
          <w:rFonts w:eastAsia="Calibri"/>
          <w:lang w:eastAsia="en-US"/>
        </w:rPr>
        <w:t>, интервал 1, все поля – 2 см. Работы должны содержать список литературы, кегль 12.</w:t>
      </w:r>
    </w:p>
    <w:p w:rsidR="0015086E" w:rsidRPr="0015086E" w:rsidRDefault="0015086E" w:rsidP="0015086E">
      <w:pPr>
        <w:shd w:val="clear" w:color="auto" w:fill="FFFFFF"/>
        <w:rPr>
          <w:rFonts w:eastAsia="Calibri"/>
          <w:lang w:eastAsia="en-US"/>
        </w:rPr>
      </w:pPr>
      <w:r w:rsidRPr="0015086E">
        <w:rPr>
          <w:rFonts w:eastAsia="Calibri"/>
          <w:lang w:eastAsia="en-US"/>
        </w:rPr>
        <w:t>Титульный лист оформляется по образцу (</w:t>
      </w:r>
      <w:proofErr w:type="spellStart"/>
      <w:r w:rsidRPr="0015086E">
        <w:rPr>
          <w:rFonts w:eastAsia="Calibri"/>
          <w:lang w:eastAsia="en-US"/>
        </w:rPr>
        <w:t>см</w:t>
      </w:r>
      <w:proofErr w:type="gramStart"/>
      <w:r w:rsidRPr="0015086E">
        <w:rPr>
          <w:rFonts w:eastAsia="Calibri"/>
          <w:lang w:eastAsia="en-US"/>
        </w:rPr>
        <w:t>.п</w:t>
      </w:r>
      <w:proofErr w:type="gramEnd"/>
      <w:r w:rsidRPr="0015086E">
        <w:rPr>
          <w:rFonts w:eastAsia="Calibri"/>
          <w:lang w:eastAsia="en-US"/>
        </w:rPr>
        <w:t>риложение</w:t>
      </w:r>
      <w:proofErr w:type="spellEnd"/>
      <w:r w:rsidRPr="0015086E">
        <w:rPr>
          <w:rFonts w:eastAsia="Calibri"/>
          <w:lang w:eastAsia="en-US"/>
        </w:rPr>
        <w:t xml:space="preserve"> 1).</w:t>
      </w:r>
    </w:p>
    <w:p w:rsidR="0015086E" w:rsidRDefault="0015086E" w:rsidP="0015086E">
      <w:pPr>
        <w:spacing w:after="46"/>
        <w:ind w:right="313"/>
        <w:jc w:val="both"/>
        <w:rPr>
          <w:color w:val="000000"/>
        </w:rPr>
      </w:pPr>
      <w:proofErr w:type="gramStart"/>
      <w:r w:rsidRPr="0015086E">
        <w:rPr>
          <w:color w:val="000000"/>
        </w:rPr>
        <w:t>Структура работы: титульный лист; оглавление; введение; главы работы; заключение; список литературы, и интернет-источников; приложения.</w:t>
      </w:r>
      <w:proofErr w:type="gramEnd"/>
    </w:p>
    <w:p w:rsidR="0015086E" w:rsidRPr="0015086E" w:rsidRDefault="0015086E" w:rsidP="0015086E">
      <w:pPr>
        <w:shd w:val="clear" w:color="auto" w:fill="FFFFFF"/>
        <w:rPr>
          <w:color w:val="000000"/>
        </w:rPr>
      </w:pPr>
      <w:r w:rsidRPr="0015086E">
        <w:rPr>
          <w:color w:val="000000"/>
        </w:rPr>
        <w:t>Для проектной работы обязателен план – график, наличие продукта и результата проектной деятельности.</w:t>
      </w:r>
    </w:p>
    <w:p w:rsidR="00B35B9B" w:rsidRPr="008E4E1A" w:rsidRDefault="00B35B9B" w:rsidP="0015086E">
      <w:pPr>
        <w:ind w:right="463"/>
        <w:jc w:val="both"/>
      </w:pPr>
      <w:r w:rsidRPr="008E4E1A">
        <w:t xml:space="preserve">Объем работы не более 25 печатных страниц текста без учета иллюстраций. </w:t>
      </w:r>
    </w:p>
    <w:p w:rsidR="00B35B9B" w:rsidRDefault="00D47A89" w:rsidP="0015086E">
      <w:pPr>
        <w:ind w:right="463"/>
        <w:jc w:val="both"/>
      </w:pPr>
      <w:r w:rsidRPr="00AD068F">
        <w:t>4</w:t>
      </w:r>
      <w:r w:rsidR="00D55ED8" w:rsidRPr="008E4E1A">
        <w:t xml:space="preserve">.2. </w:t>
      </w:r>
      <w:r w:rsidR="0015086E">
        <w:t>Структура работы</w:t>
      </w:r>
      <w:r w:rsidR="00B35B9B" w:rsidRPr="008E4E1A">
        <w:t>:</w:t>
      </w:r>
    </w:p>
    <w:p w:rsidR="0015086E" w:rsidRDefault="0015086E" w:rsidP="0015086E">
      <w:pPr>
        <w:ind w:right="463"/>
        <w:jc w:val="both"/>
      </w:pPr>
      <w:r>
        <w:t>1) Титульный лист;</w:t>
      </w:r>
    </w:p>
    <w:p w:rsidR="0015086E" w:rsidRPr="008E4E1A" w:rsidRDefault="0015086E" w:rsidP="0015086E">
      <w:pPr>
        <w:ind w:right="463"/>
        <w:jc w:val="both"/>
      </w:pPr>
      <w:r>
        <w:t>2) Оглавление;</w:t>
      </w:r>
    </w:p>
    <w:p w:rsidR="00B35B9B" w:rsidRDefault="0015086E" w:rsidP="008E4E1A">
      <w:pPr>
        <w:spacing w:line="276" w:lineRule="auto"/>
        <w:ind w:right="463"/>
        <w:jc w:val="both"/>
      </w:pPr>
      <w:r>
        <w:t>3</w:t>
      </w:r>
      <w:r w:rsidR="00B35B9B" w:rsidRPr="008E4E1A">
        <w:t xml:space="preserve">) Введение: обоснование выбора </w:t>
      </w:r>
      <w:r>
        <w:t>темы, оригинальность разработки;</w:t>
      </w:r>
    </w:p>
    <w:p w:rsidR="0015086E" w:rsidRPr="008E4E1A" w:rsidRDefault="0015086E" w:rsidP="008E4E1A">
      <w:pPr>
        <w:spacing w:line="276" w:lineRule="auto"/>
        <w:ind w:right="463"/>
        <w:jc w:val="both"/>
      </w:pPr>
      <w:r>
        <w:t xml:space="preserve">4) План – график </w:t>
      </w:r>
      <w:proofErr w:type="gramStart"/>
      <w:r>
        <w:t xml:space="preserve">( </w:t>
      </w:r>
      <w:proofErr w:type="gramEnd"/>
      <w:r>
        <w:t>для проектной работы);</w:t>
      </w:r>
    </w:p>
    <w:p w:rsidR="00B35B9B" w:rsidRPr="008E4E1A" w:rsidRDefault="0015086E" w:rsidP="008E4E1A">
      <w:pPr>
        <w:spacing w:line="276" w:lineRule="auto"/>
        <w:ind w:right="463"/>
        <w:jc w:val="both"/>
      </w:pPr>
      <w:r>
        <w:t>5</w:t>
      </w:r>
      <w:r w:rsidR="00B35B9B" w:rsidRPr="008E4E1A">
        <w:t>) Основная часть: постановка пробл</w:t>
      </w:r>
      <w:r>
        <w:t>емы (задачи), методы ее решения;</w:t>
      </w:r>
    </w:p>
    <w:p w:rsidR="00B35B9B" w:rsidRPr="008E4E1A" w:rsidRDefault="0015086E" w:rsidP="008E4E1A">
      <w:pPr>
        <w:spacing w:line="276" w:lineRule="auto"/>
        <w:ind w:right="463"/>
        <w:jc w:val="both"/>
      </w:pPr>
      <w:r>
        <w:t>6</w:t>
      </w:r>
      <w:r w:rsidR="00B35B9B" w:rsidRPr="008E4E1A">
        <w:t>) Выводы: краткие результаты исслед</w:t>
      </w:r>
      <w:r>
        <w:t>ования, практическое применение;</w:t>
      </w:r>
    </w:p>
    <w:p w:rsidR="00B35B9B" w:rsidRPr="008E4E1A" w:rsidRDefault="0015086E" w:rsidP="008E4E1A">
      <w:pPr>
        <w:spacing w:line="276" w:lineRule="auto"/>
        <w:ind w:right="463"/>
        <w:jc w:val="both"/>
      </w:pPr>
      <w:r>
        <w:t>7</w:t>
      </w:r>
      <w:r w:rsidR="00B35B9B" w:rsidRPr="008E4E1A">
        <w:t>) Список ли</w:t>
      </w:r>
      <w:r>
        <w:t>тературы, используемой в работе.</w:t>
      </w:r>
    </w:p>
    <w:p w:rsidR="00D55ED8" w:rsidRPr="008E4E1A" w:rsidRDefault="00D47A89" w:rsidP="008E4E1A">
      <w:pPr>
        <w:ind w:right="463"/>
        <w:jc w:val="both"/>
      </w:pPr>
      <w:r w:rsidRPr="008E4E1A">
        <w:t>4</w:t>
      </w:r>
      <w:r w:rsidR="00D55ED8" w:rsidRPr="008E4E1A">
        <w:t xml:space="preserve">.3. </w:t>
      </w:r>
      <w:r w:rsidR="00B35B9B" w:rsidRPr="008E4E1A">
        <w:t>К работе могут быть приложены схемы,</w:t>
      </w:r>
      <w:r w:rsidR="0015086E">
        <w:t xml:space="preserve"> таблицы, диаграммы, фотографии.</w:t>
      </w:r>
      <w:r w:rsidR="00B35B9B" w:rsidRPr="008E4E1A">
        <w:t xml:space="preserve"> </w:t>
      </w:r>
    </w:p>
    <w:p w:rsidR="00D55ED8" w:rsidRPr="008E4E1A" w:rsidRDefault="00D55ED8" w:rsidP="008E4E1A">
      <w:pPr>
        <w:ind w:right="463"/>
        <w:jc w:val="both"/>
      </w:pPr>
    </w:p>
    <w:p w:rsidR="00D55ED8" w:rsidRPr="008E4E1A" w:rsidRDefault="00D47A89" w:rsidP="008E4E1A">
      <w:pPr>
        <w:ind w:right="463"/>
        <w:jc w:val="center"/>
      </w:pPr>
      <w:r w:rsidRPr="008E4E1A">
        <w:rPr>
          <w:lang w:val="en-US"/>
        </w:rPr>
        <w:t>V</w:t>
      </w:r>
      <w:r w:rsidR="00D55ED8" w:rsidRPr="008E4E1A">
        <w:t>. КРИТЕРИИ ОЦЕНКИ ПРЕДСТАВЛЕННЫХ РАБОТ</w:t>
      </w:r>
    </w:p>
    <w:p w:rsidR="0015086E" w:rsidRDefault="0015086E" w:rsidP="0015086E">
      <w:pPr>
        <w:shd w:val="clear" w:color="auto" w:fill="FFFFFF"/>
        <w:rPr>
          <w:color w:val="000000"/>
        </w:rPr>
      </w:pPr>
      <w:r>
        <w:rPr>
          <w:color w:val="000000"/>
        </w:rPr>
        <w:t xml:space="preserve">5.1. </w:t>
      </w:r>
      <w:r w:rsidRPr="0015086E">
        <w:rPr>
          <w:color w:val="000000"/>
        </w:rPr>
        <w:t xml:space="preserve">Оцениваться работы будут в соответствие с критериями (см. приложение 2). </w:t>
      </w:r>
    </w:p>
    <w:p w:rsidR="0015086E" w:rsidRPr="0015086E" w:rsidRDefault="0015086E" w:rsidP="0015086E">
      <w:pPr>
        <w:shd w:val="clear" w:color="auto" w:fill="FFFFFF"/>
        <w:rPr>
          <w:color w:val="000000"/>
        </w:rPr>
      </w:pPr>
      <w:r>
        <w:rPr>
          <w:color w:val="000000"/>
        </w:rPr>
        <w:t>5.2. О</w:t>
      </w:r>
      <w:r w:rsidRPr="0015086E">
        <w:rPr>
          <w:color w:val="000000"/>
        </w:rPr>
        <w:t>тдельно оценивается устное выступление и представление своей работы (см. приложение 3).</w:t>
      </w:r>
    </w:p>
    <w:p w:rsidR="0015086E" w:rsidRDefault="0015086E" w:rsidP="008E4E1A">
      <w:pPr>
        <w:ind w:right="463"/>
        <w:jc w:val="center"/>
      </w:pPr>
    </w:p>
    <w:p w:rsidR="001C767E" w:rsidRDefault="001C767E" w:rsidP="008E4E1A">
      <w:pPr>
        <w:ind w:right="463"/>
        <w:jc w:val="center"/>
      </w:pPr>
      <w:r w:rsidRPr="008E4E1A">
        <w:t>V</w:t>
      </w:r>
      <w:r w:rsidR="00D55ED8" w:rsidRPr="008E4E1A">
        <w:rPr>
          <w:lang w:val="en-US"/>
        </w:rPr>
        <w:t>I</w:t>
      </w:r>
      <w:r w:rsidRPr="008E4E1A">
        <w:t>. ПОДВЕДЕНИЕ ИТОГОВ</w:t>
      </w:r>
    </w:p>
    <w:p w:rsidR="0015086E" w:rsidRDefault="004E2C59" w:rsidP="008E4E1A">
      <w:pPr>
        <w:ind w:right="463"/>
        <w:jc w:val="both"/>
      </w:pPr>
      <w:r>
        <w:t>6.</w:t>
      </w:r>
      <w:r w:rsidR="00884696">
        <w:t>1</w:t>
      </w:r>
      <w:r>
        <w:t xml:space="preserve">. </w:t>
      </w:r>
      <w:r w:rsidR="001C767E" w:rsidRPr="008E4E1A">
        <w:t xml:space="preserve">Итоги </w:t>
      </w:r>
      <w:r w:rsidR="005020EA" w:rsidRPr="008E4E1A">
        <w:t xml:space="preserve">Конференции </w:t>
      </w:r>
      <w:r w:rsidR="001C767E" w:rsidRPr="008E4E1A">
        <w:t xml:space="preserve">подводятся </w:t>
      </w:r>
      <w:r w:rsidR="0015086E">
        <w:t>в этот же день</w:t>
      </w:r>
      <w:r w:rsidR="001C767E" w:rsidRPr="008E4E1A">
        <w:t xml:space="preserve"> </w:t>
      </w:r>
      <w:r w:rsidR="00D55ED8" w:rsidRPr="008E4E1A">
        <w:rPr>
          <w:b/>
        </w:rPr>
        <w:t>1</w:t>
      </w:r>
      <w:r w:rsidR="0015086E">
        <w:rPr>
          <w:b/>
        </w:rPr>
        <w:t>7</w:t>
      </w:r>
      <w:r w:rsidR="00D55ED8" w:rsidRPr="008E4E1A">
        <w:rPr>
          <w:b/>
        </w:rPr>
        <w:t xml:space="preserve"> </w:t>
      </w:r>
      <w:r w:rsidR="0015086E">
        <w:rPr>
          <w:b/>
        </w:rPr>
        <w:t>февраля</w:t>
      </w:r>
      <w:r w:rsidR="00D55ED8" w:rsidRPr="008E4E1A">
        <w:rPr>
          <w:b/>
        </w:rPr>
        <w:t xml:space="preserve"> </w:t>
      </w:r>
      <w:r w:rsidR="001C767E" w:rsidRPr="008E4E1A">
        <w:rPr>
          <w:b/>
        </w:rPr>
        <w:t>20</w:t>
      </w:r>
      <w:r w:rsidR="0015086E">
        <w:rPr>
          <w:b/>
        </w:rPr>
        <w:t>24</w:t>
      </w:r>
      <w:r w:rsidR="001C767E" w:rsidRPr="008E4E1A">
        <w:t xml:space="preserve"> г</w:t>
      </w:r>
      <w:r w:rsidR="0015086E">
        <w:t xml:space="preserve">. </w:t>
      </w:r>
    </w:p>
    <w:p w:rsidR="001C767E" w:rsidRPr="008E4E1A" w:rsidRDefault="00884696" w:rsidP="008E4E1A">
      <w:pPr>
        <w:ind w:right="463"/>
        <w:jc w:val="both"/>
      </w:pPr>
      <w:r>
        <w:t>6.2</w:t>
      </w:r>
      <w:r w:rsidR="004E2C59">
        <w:t xml:space="preserve">. </w:t>
      </w:r>
      <w:r w:rsidR="001C767E" w:rsidRPr="008E4E1A">
        <w:t xml:space="preserve">Победители и призеры </w:t>
      </w:r>
      <w:r w:rsidR="005020EA" w:rsidRPr="008E4E1A">
        <w:t>Конференции</w:t>
      </w:r>
      <w:r w:rsidR="00D47A89" w:rsidRPr="008E4E1A">
        <w:t xml:space="preserve"> </w:t>
      </w:r>
      <w:r w:rsidR="001C767E" w:rsidRPr="008E4E1A">
        <w:t>в каждой номинации награждаются дипломами.</w:t>
      </w:r>
    </w:p>
    <w:p w:rsidR="00167F83" w:rsidRPr="008E4E1A" w:rsidRDefault="00884696" w:rsidP="008E4E1A">
      <w:pPr>
        <w:ind w:right="463"/>
        <w:jc w:val="both"/>
      </w:pPr>
      <w:r>
        <w:t>6.3</w:t>
      </w:r>
      <w:r w:rsidR="004E2C59">
        <w:t xml:space="preserve">. </w:t>
      </w:r>
      <w:r w:rsidR="001C767E" w:rsidRPr="008E4E1A">
        <w:t>Участникам</w:t>
      </w:r>
      <w:r w:rsidR="005020EA" w:rsidRPr="008E4E1A">
        <w:t xml:space="preserve"> Конференции</w:t>
      </w:r>
      <w:r w:rsidR="00D47A89" w:rsidRPr="008E4E1A">
        <w:t xml:space="preserve"> </w:t>
      </w:r>
      <w:r w:rsidR="001C767E" w:rsidRPr="008E4E1A">
        <w:t xml:space="preserve">будут выданы сертификаты. </w:t>
      </w:r>
    </w:p>
    <w:p w:rsidR="00D47A89" w:rsidRPr="008E4E1A" w:rsidRDefault="00884696" w:rsidP="008E4E1A">
      <w:pPr>
        <w:jc w:val="both"/>
        <w:rPr>
          <w:bCs/>
          <w:color w:val="000000"/>
        </w:rPr>
      </w:pPr>
      <w:r>
        <w:t>6.4</w:t>
      </w:r>
      <w:r w:rsidR="004E2C59">
        <w:t xml:space="preserve">. </w:t>
      </w:r>
      <w:r w:rsidR="00B94E8D" w:rsidRPr="008E4E1A">
        <w:t xml:space="preserve">Информация о победителях и участниках Конференции размещается на сайте </w:t>
      </w:r>
      <w:r w:rsidR="00D47A89" w:rsidRPr="008E4E1A">
        <w:rPr>
          <w:bCs/>
          <w:color w:val="000000"/>
        </w:rPr>
        <w:t xml:space="preserve">МАУ ДПО «ЦНМО» в разделе ГМФ и в группе </w:t>
      </w:r>
      <w:proofErr w:type="spellStart"/>
      <w:r w:rsidR="00D47A89" w:rsidRPr="008E4E1A">
        <w:rPr>
          <w:bCs/>
          <w:color w:val="000000"/>
        </w:rPr>
        <w:t>ВКонтакте</w:t>
      </w:r>
      <w:proofErr w:type="spellEnd"/>
      <w:r w:rsidR="00D47A89" w:rsidRPr="008E4E1A">
        <w:rPr>
          <w:bCs/>
          <w:color w:val="000000"/>
        </w:rPr>
        <w:t xml:space="preserve"> </w:t>
      </w:r>
      <w:hyperlink r:id="rId7" w:history="1">
        <w:r w:rsidR="00D47A89" w:rsidRPr="008E4E1A">
          <w:rPr>
            <w:rStyle w:val="a3"/>
          </w:rPr>
          <w:t>https://vk.com/cnmo59</w:t>
        </w:r>
      </w:hyperlink>
    </w:p>
    <w:p w:rsidR="00B94E8D" w:rsidRDefault="00B94E8D" w:rsidP="005020EA">
      <w:pPr>
        <w:ind w:right="463"/>
        <w:jc w:val="both"/>
      </w:pPr>
    </w:p>
    <w:p w:rsidR="0015086E" w:rsidRDefault="0015086E" w:rsidP="005020EA">
      <w:pPr>
        <w:ind w:right="463"/>
        <w:jc w:val="both"/>
      </w:pPr>
    </w:p>
    <w:p w:rsidR="0015086E" w:rsidRDefault="0015086E" w:rsidP="005020EA">
      <w:pPr>
        <w:ind w:right="463"/>
        <w:jc w:val="both"/>
      </w:pPr>
    </w:p>
    <w:p w:rsidR="0015086E" w:rsidRDefault="0015086E" w:rsidP="005020EA">
      <w:pPr>
        <w:ind w:right="463"/>
        <w:jc w:val="both"/>
      </w:pPr>
    </w:p>
    <w:p w:rsidR="0015086E" w:rsidRDefault="0015086E" w:rsidP="005020EA">
      <w:pPr>
        <w:ind w:right="463"/>
        <w:jc w:val="both"/>
      </w:pPr>
    </w:p>
    <w:p w:rsidR="0015086E" w:rsidRDefault="0015086E" w:rsidP="005020EA">
      <w:pPr>
        <w:ind w:right="463"/>
        <w:jc w:val="both"/>
      </w:pPr>
    </w:p>
    <w:p w:rsidR="0015086E" w:rsidRDefault="0015086E" w:rsidP="005020EA">
      <w:pPr>
        <w:ind w:right="463"/>
        <w:jc w:val="both"/>
      </w:pPr>
    </w:p>
    <w:p w:rsidR="0015086E" w:rsidRDefault="0015086E" w:rsidP="005020EA">
      <w:pPr>
        <w:ind w:right="463"/>
        <w:jc w:val="both"/>
      </w:pPr>
    </w:p>
    <w:p w:rsidR="0015086E" w:rsidRDefault="0015086E" w:rsidP="005020EA">
      <w:pPr>
        <w:ind w:right="463"/>
        <w:jc w:val="both"/>
      </w:pPr>
    </w:p>
    <w:p w:rsidR="0015086E" w:rsidRDefault="0015086E" w:rsidP="005020EA">
      <w:pPr>
        <w:ind w:right="463"/>
        <w:jc w:val="both"/>
      </w:pPr>
    </w:p>
    <w:p w:rsidR="0015086E" w:rsidRDefault="0015086E" w:rsidP="005020EA">
      <w:pPr>
        <w:ind w:right="463"/>
        <w:jc w:val="both"/>
      </w:pPr>
    </w:p>
    <w:p w:rsidR="0015086E" w:rsidRDefault="0015086E" w:rsidP="005020EA">
      <w:pPr>
        <w:ind w:right="463"/>
        <w:jc w:val="both"/>
      </w:pPr>
    </w:p>
    <w:p w:rsidR="0015086E" w:rsidRDefault="0015086E" w:rsidP="005020EA">
      <w:pPr>
        <w:ind w:right="463"/>
        <w:jc w:val="both"/>
      </w:pPr>
    </w:p>
    <w:p w:rsidR="0015086E" w:rsidRDefault="0015086E" w:rsidP="005020EA">
      <w:pPr>
        <w:ind w:right="463"/>
        <w:jc w:val="both"/>
      </w:pPr>
    </w:p>
    <w:p w:rsidR="0015086E" w:rsidRDefault="0015086E" w:rsidP="0015086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5086E" w:rsidRPr="003C6366" w:rsidRDefault="0015086E" w:rsidP="0015086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15086E" w:rsidRPr="003C6366" w:rsidRDefault="0015086E" w:rsidP="0015086E">
      <w:pPr>
        <w:shd w:val="clear" w:color="auto" w:fill="FFFFFF"/>
        <w:jc w:val="center"/>
        <w:rPr>
          <w:color w:val="000000"/>
          <w:sz w:val="28"/>
          <w:szCs w:val="28"/>
        </w:rPr>
      </w:pPr>
      <w:r w:rsidRPr="003C6366">
        <w:rPr>
          <w:b/>
          <w:bCs/>
          <w:color w:val="000000"/>
          <w:sz w:val="28"/>
          <w:szCs w:val="28"/>
        </w:rPr>
        <w:t> </w:t>
      </w:r>
    </w:p>
    <w:p w:rsidR="0015086E" w:rsidRDefault="0015086E" w:rsidP="0015086E">
      <w:pPr>
        <w:spacing w:line="360" w:lineRule="auto"/>
        <w:jc w:val="center"/>
        <w:rPr>
          <w:rFonts w:eastAsia="Calibri"/>
          <w:b/>
          <w:sz w:val="36"/>
          <w:szCs w:val="28"/>
        </w:rPr>
      </w:pPr>
    </w:p>
    <w:p w:rsidR="0015086E" w:rsidRDefault="0015086E" w:rsidP="0015086E">
      <w:pPr>
        <w:spacing w:line="360" w:lineRule="auto"/>
        <w:jc w:val="center"/>
        <w:rPr>
          <w:rFonts w:eastAsia="Calibri"/>
          <w:b/>
          <w:sz w:val="36"/>
          <w:szCs w:val="28"/>
        </w:rPr>
      </w:pPr>
    </w:p>
    <w:p w:rsidR="0015086E" w:rsidRDefault="0015086E" w:rsidP="0015086E">
      <w:pPr>
        <w:spacing w:line="360" w:lineRule="auto"/>
        <w:jc w:val="center"/>
        <w:rPr>
          <w:rFonts w:eastAsia="Calibri"/>
          <w:b/>
          <w:sz w:val="36"/>
          <w:szCs w:val="28"/>
        </w:rPr>
      </w:pPr>
    </w:p>
    <w:p w:rsidR="0015086E" w:rsidRDefault="0015086E" w:rsidP="0015086E">
      <w:pPr>
        <w:spacing w:line="360" w:lineRule="auto"/>
        <w:jc w:val="center"/>
        <w:rPr>
          <w:rFonts w:eastAsia="Calibri"/>
          <w:b/>
          <w:sz w:val="36"/>
          <w:szCs w:val="28"/>
        </w:rPr>
      </w:pPr>
    </w:p>
    <w:p w:rsidR="0015086E" w:rsidRDefault="0015086E" w:rsidP="0015086E">
      <w:pPr>
        <w:spacing w:line="360" w:lineRule="auto"/>
        <w:jc w:val="center"/>
        <w:rPr>
          <w:rFonts w:eastAsia="Calibri"/>
          <w:b/>
          <w:sz w:val="36"/>
          <w:szCs w:val="28"/>
        </w:rPr>
      </w:pPr>
      <w:r w:rsidRPr="003C6366">
        <w:rPr>
          <w:rFonts w:eastAsia="Calibri"/>
          <w:b/>
          <w:sz w:val="36"/>
          <w:szCs w:val="28"/>
        </w:rPr>
        <w:t xml:space="preserve">Проект </w:t>
      </w:r>
    </w:p>
    <w:p w:rsidR="0015086E" w:rsidRPr="003C6366" w:rsidRDefault="0015086E" w:rsidP="0015086E">
      <w:pPr>
        <w:spacing w:line="360" w:lineRule="auto"/>
        <w:jc w:val="center"/>
        <w:rPr>
          <w:rFonts w:eastAsia="Calibri"/>
          <w:b/>
          <w:sz w:val="36"/>
          <w:szCs w:val="28"/>
        </w:rPr>
      </w:pPr>
      <w:r>
        <w:rPr>
          <w:rFonts w:eastAsia="Calibri"/>
          <w:b/>
          <w:sz w:val="36"/>
          <w:szCs w:val="28"/>
        </w:rPr>
        <w:t xml:space="preserve">(исследовательская работа) </w:t>
      </w:r>
      <w:r w:rsidRPr="003C6366">
        <w:rPr>
          <w:rFonts w:eastAsia="Calibri"/>
          <w:b/>
          <w:sz w:val="36"/>
          <w:szCs w:val="28"/>
        </w:rPr>
        <w:t xml:space="preserve">по математике </w:t>
      </w:r>
    </w:p>
    <w:p w:rsidR="0015086E" w:rsidRPr="003C6366" w:rsidRDefault="0015086E" w:rsidP="0015086E">
      <w:pPr>
        <w:spacing w:line="360" w:lineRule="auto"/>
        <w:jc w:val="center"/>
        <w:rPr>
          <w:rFonts w:eastAsia="Calibri"/>
          <w:b/>
          <w:sz w:val="44"/>
          <w:szCs w:val="28"/>
        </w:rPr>
      </w:pPr>
      <w:r w:rsidRPr="003C6366">
        <w:rPr>
          <w:rFonts w:eastAsia="Calibri"/>
          <w:b/>
          <w:sz w:val="44"/>
          <w:szCs w:val="28"/>
        </w:rPr>
        <w:t>«</w:t>
      </w:r>
      <w:r>
        <w:rPr>
          <w:rFonts w:eastAsia="Calibri"/>
          <w:b/>
          <w:sz w:val="44"/>
          <w:szCs w:val="28"/>
        </w:rPr>
        <w:t>…..</w:t>
      </w:r>
      <w:r w:rsidRPr="003C6366">
        <w:rPr>
          <w:rFonts w:eastAsia="Calibri"/>
          <w:b/>
          <w:sz w:val="44"/>
          <w:szCs w:val="28"/>
        </w:rPr>
        <w:t>»</w:t>
      </w:r>
    </w:p>
    <w:p w:rsidR="0015086E" w:rsidRPr="003C6366" w:rsidRDefault="0015086E" w:rsidP="0015086E">
      <w:pPr>
        <w:shd w:val="clear" w:color="auto" w:fill="FFFFFF"/>
        <w:jc w:val="center"/>
        <w:rPr>
          <w:color w:val="000000"/>
          <w:sz w:val="28"/>
          <w:szCs w:val="28"/>
        </w:rPr>
      </w:pPr>
      <w:r w:rsidRPr="003C6366">
        <w:rPr>
          <w:color w:val="000000"/>
          <w:sz w:val="28"/>
          <w:szCs w:val="28"/>
        </w:rPr>
        <w:t> </w:t>
      </w:r>
    </w:p>
    <w:p w:rsidR="0015086E" w:rsidRPr="003C6366" w:rsidRDefault="0015086E" w:rsidP="0015086E">
      <w:pPr>
        <w:shd w:val="clear" w:color="auto" w:fill="FFFFFF"/>
        <w:jc w:val="center"/>
        <w:rPr>
          <w:color w:val="000000"/>
          <w:sz w:val="28"/>
          <w:szCs w:val="28"/>
        </w:rPr>
      </w:pPr>
      <w:r w:rsidRPr="003C6366">
        <w:rPr>
          <w:color w:val="000000"/>
          <w:sz w:val="28"/>
          <w:szCs w:val="28"/>
        </w:rPr>
        <w:t> </w:t>
      </w:r>
    </w:p>
    <w:p w:rsidR="0015086E" w:rsidRPr="003C6366" w:rsidRDefault="0015086E" w:rsidP="0015086E">
      <w:pPr>
        <w:shd w:val="clear" w:color="auto" w:fill="FFFFFF"/>
        <w:jc w:val="center"/>
        <w:rPr>
          <w:color w:val="000000"/>
          <w:sz w:val="28"/>
          <w:szCs w:val="28"/>
        </w:rPr>
      </w:pPr>
      <w:r w:rsidRPr="003C6366">
        <w:rPr>
          <w:color w:val="000000"/>
          <w:sz w:val="28"/>
          <w:szCs w:val="28"/>
        </w:rPr>
        <w:t> </w:t>
      </w:r>
    </w:p>
    <w:p w:rsidR="0015086E" w:rsidRPr="003C6366" w:rsidRDefault="0015086E" w:rsidP="0015086E">
      <w:pPr>
        <w:shd w:val="clear" w:color="auto" w:fill="FFFFFF"/>
        <w:jc w:val="center"/>
        <w:rPr>
          <w:color w:val="000000"/>
          <w:sz w:val="28"/>
          <w:szCs w:val="28"/>
        </w:rPr>
      </w:pPr>
      <w:r w:rsidRPr="003C6366">
        <w:rPr>
          <w:color w:val="000000"/>
          <w:sz w:val="28"/>
          <w:szCs w:val="28"/>
        </w:rPr>
        <w:t> </w:t>
      </w:r>
    </w:p>
    <w:p w:rsidR="0015086E" w:rsidRPr="003C6366" w:rsidRDefault="0015086E" w:rsidP="0015086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5086E" w:rsidRPr="003C6366" w:rsidRDefault="0015086E" w:rsidP="0015086E">
      <w:pPr>
        <w:shd w:val="clear" w:color="auto" w:fill="FFFFFF"/>
        <w:jc w:val="center"/>
        <w:rPr>
          <w:color w:val="000000"/>
          <w:sz w:val="28"/>
          <w:szCs w:val="28"/>
        </w:rPr>
      </w:pPr>
      <w:r w:rsidRPr="003C6366">
        <w:rPr>
          <w:color w:val="000000"/>
          <w:sz w:val="28"/>
          <w:szCs w:val="28"/>
        </w:rPr>
        <w:t> </w:t>
      </w:r>
    </w:p>
    <w:p w:rsidR="0015086E" w:rsidRPr="003C6366" w:rsidRDefault="0015086E" w:rsidP="0015086E">
      <w:pPr>
        <w:shd w:val="clear" w:color="auto" w:fill="FFFFFF"/>
        <w:jc w:val="center"/>
        <w:rPr>
          <w:color w:val="000000"/>
          <w:sz w:val="28"/>
          <w:szCs w:val="28"/>
        </w:rPr>
      </w:pPr>
      <w:r w:rsidRPr="003C6366">
        <w:rPr>
          <w:color w:val="000000"/>
          <w:sz w:val="28"/>
          <w:szCs w:val="28"/>
        </w:rPr>
        <w:t> </w:t>
      </w:r>
    </w:p>
    <w:p w:rsidR="0015086E" w:rsidRPr="003C6366" w:rsidRDefault="0015086E" w:rsidP="0015086E">
      <w:pPr>
        <w:shd w:val="clear" w:color="auto" w:fill="FFFFFF"/>
        <w:jc w:val="both"/>
        <w:rPr>
          <w:color w:val="000000"/>
          <w:sz w:val="28"/>
          <w:szCs w:val="28"/>
        </w:rPr>
      </w:pPr>
      <w:r w:rsidRPr="003C6366">
        <w:rPr>
          <w:color w:val="000000"/>
          <w:sz w:val="28"/>
          <w:szCs w:val="28"/>
        </w:rPr>
        <w:t> </w:t>
      </w:r>
    </w:p>
    <w:p w:rsidR="0015086E" w:rsidRPr="003C6366" w:rsidRDefault="0015086E" w:rsidP="0015086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C6366">
        <w:rPr>
          <w:color w:val="000000"/>
          <w:sz w:val="28"/>
          <w:szCs w:val="28"/>
        </w:rPr>
        <w:t xml:space="preserve">Автор: </w:t>
      </w:r>
      <w:r>
        <w:rPr>
          <w:color w:val="000000"/>
          <w:sz w:val="28"/>
          <w:szCs w:val="28"/>
        </w:rPr>
        <w:t>Ф.И.О.</w:t>
      </w:r>
      <w:r w:rsidRPr="003C6366">
        <w:rPr>
          <w:color w:val="000000"/>
          <w:sz w:val="28"/>
          <w:szCs w:val="28"/>
        </w:rPr>
        <w:t>, класс, МБОУ «СОШ»</w:t>
      </w:r>
    </w:p>
    <w:p w:rsidR="0015086E" w:rsidRPr="003C6366" w:rsidRDefault="0015086E" w:rsidP="0015086E">
      <w:pPr>
        <w:shd w:val="clear" w:color="auto" w:fill="FFFFFF"/>
        <w:spacing w:line="360" w:lineRule="auto"/>
        <w:ind w:firstLine="2700"/>
        <w:jc w:val="both"/>
        <w:rPr>
          <w:color w:val="000000"/>
          <w:sz w:val="28"/>
          <w:szCs w:val="28"/>
        </w:rPr>
      </w:pPr>
      <w:r w:rsidRPr="003C6366">
        <w:rPr>
          <w:color w:val="000000"/>
          <w:sz w:val="28"/>
          <w:szCs w:val="28"/>
        </w:rPr>
        <w:t> </w:t>
      </w:r>
    </w:p>
    <w:p w:rsidR="0015086E" w:rsidRPr="003C6366" w:rsidRDefault="0015086E" w:rsidP="0015086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C6366">
        <w:rPr>
          <w:color w:val="000000"/>
          <w:sz w:val="28"/>
          <w:szCs w:val="28"/>
        </w:rPr>
        <w:t xml:space="preserve">Научный руководитель: </w:t>
      </w:r>
      <w:r>
        <w:rPr>
          <w:color w:val="000000"/>
          <w:sz w:val="28"/>
          <w:szCs w:val="28"/>
        </w:rPr>
        <w:t>Ф.И.О</w:t>
      </w:r>
      <w:r w:rsidRPr="003C6366">
        <w:rPr>
          <w:color w:val="000000"/>
          <w:sz w:val="28"/>
          <w:szCs w:val="28"/>
        </w:rPr>
        <w:t>, МБОУ «СОШ», учитель математики</w:t>
      </w:r>
    </w:p>
    <w:p w:rsidR="0015086E" w:rsidRPr="003C6366" w:rsidRDefault="0015086E" w:rsidP="0015086E">
      <w:pPr>
        <w:shd w:val="clear" w:color="auto" w:fill="FFFFFF"/>
        <w:rPr>
          <w:color w:val="000000"/>
          <w:sz w:val="28"/>
          <w:szCs w:val="28"/>
        </w:rPr>
      </w:pPr>
      <w:r w:rsidRPr="003C6366">
        <w:rPr>
          <w:color w:val="000000"/>
          <w:sz w:val="28"/>
          <w:szCs w:val="28"/>
        </w:rPr>
        <w:t> </w:t>
      </w:r>
    </w:p>
    <w:p w:rsidR="0015086E" w:rsidRPr="003C6366" w:rsidRDefault="0015086E" w:rsidP="0015086E">
      <w:pPr>
        <w:shd w:val="clear" w:color="auto" w:fill="FFFFFF"/>
        <w:rPr>
          <w:color w:val="000000"/>
          <w:sz w:val="28"/>
          <w:szCs w:val="28"/>
        </w:rPr>
      </w:pPr>
    </w:p>
    <w:p w:rsidR="0015086E" w:rsidRPr="003C6366" w:rsidRDefault="0015086E" w:rsidP="0015086E">
      <w:pPr>
        <w:shd w:val="clear" w:color="auto" w:fill="FFFFFF"/>
        <w:rPr>
          <w:color w:val="000000"/>
          <w:sz w:val="28"/>
          <w:szCs w:val="28"/>
        </w:rPr>
      </w:pPr>
    </w:p>
    <w:p w:rsidR="0015086E" w:rsidRPr="003C6366" w:rsidRDefault="0015086E" w:rsidP="0015086E">
      <w:pPr>
        <w:shd w:val="clear" w:color="auto" w:fill="FFFFFF"/>
        <w:rPr>
          <w:color w:val="000000"/>
          <w:sz w:val="28"/>
          <w:szCs w:val="28"/>
        </w:rPr>
      </w:pPr>
    </w:p>
    <w:p w:rsidR="0015086E" w:rsidRPr="003C6366" w:rsidRDefault="0015086E" w:rsidP="0015086E">
      <w:pPr>
        <w:shd w:val="clear" w:color="auto" w:fill="FFFFFF"/>
        <w:rPr>
          <w:color w:val="000000"/>
          <w:sz w:val="28"/>
          <w:szCs w:val="28"/>
        </w:rPr>
      </w:pPr>
    </w:p>
    <w:p w:rsidR="0015086E" w:rsidRPr="003C6366" w:rsidRDefault="0015086E" w:rsidP="0015086E">
      <w:pPr>
        <w:shd w:val="clear" w:color="auto" w:fill="FFFFFF"/>
        <w:rPr>
          <w:color w:val="000000"/>
          <w:sz w:val="28"/>
          <w:szCs w:val="28"/>
        </w:rPr>
      </w:pPr>
    </w:p>
    <w:p w:rsidR="0015086E" w:rsidRPr="003C6366" w:rsidRDefault="0015086E" w:rsidP="0015086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5086E" w:rsidRPr="003C6366" w:rsidRDefault="0015086E" w:rsidP="0015086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5086E" w:rsidRDefault="0015086E" w:rsidP="0015086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15B18" w:rsidRDefault="00715B18" w:rsidP="0015086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5086E" w:rsidRDefault="0015086E" w:rsidP="0015086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5086E" w:rsidRPr="003C6366" w:rsidRDefault="0015086E" w:rsidP="0015086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5086E" w:rsidRPr="003C6366" w:rsidRDefault="0015086E" w:rsidP="0015086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5086E" w:rsidRDefault="0015086E" w:rsidP="0015086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Лысьва</w:t>
      </w:r>
    </w:p>
    <w:p w:rsidR="0015086E" w:rsidRDefault="0015086E" w:rsidP="0015086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5086E" w:rsidRDefault="0015086E" w:rsidP="0015086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15086E" w:rsidRPr="00EC6ECB" w:rsidRDefault="0015086E" w:rsidP="0015086E">
      <w:pPr>
        <w:jc w:val="center"/>
      </w:pPr>
      <w:r w:rsidRPr="00EC6ECB">
        <w:t xml:space="preserve">Максимум по 5 баллов за каждый критерий </w:t>
      </w:r>
    </w:p>
    <w:p w:rsidR="0015086E" w:rsidRDefault="0015086E" w:rsidP="0015086E">
      <w:pPr>
        <w:jc w:val="center"/>
        <w:rPr>
          <w:b/>
        </w:rPr>
      </w:pPr>
      <w:r>
        <w:rPr>
          <w:b/>
        </w:rPr>
        <w:t>Критерии оценивания проекта</w:t>
      </w:r>
    </w:p>
    <w:p w:rsidR="00715B18" w:rsidRDefault="00715B18" w:rsidP="0015086E">
      <w:pPr>
        <w:jc w:val="center"/>
        <w:rPr>
          <w:b/>
        </w:rPr>
      </w:pPr>
    </w:p>
    <w:p w:rsidR="00715B18" w:rsidRPr="00715B18" w:rsidRDefault="00715B18" w:rsidP="00715B18">
      <w:pPr>
        <w:pStyle w:val="a5"/>
        <w:numPr>
          <w:ilvl w:val="0"/>
          <w:numId w:val="7"/>
        </w:numPr>
      </w:pPr>
      <w:r w:rsidRPr="00715B18">
        <w:t>Актуальность темы проекта.</w:t>
      </w:r>
    </w:p>
    <w:p w:rsidR="00715B18" w:rsidRPr="00715B18" w:rsidRDefault="00715B18" w:rsidP="00715B18">
      <w:pPr>
        <w:pStyle w:val="a5"/>
        <w:numPr>
          <w:ilvl w:val="0"/>
          <w:numId w:val="7"/>
        </w:numPr>
      </w:pPr>
      <w:r w:rsidRPr="00715B18">
        <w:t>Реальность и достижимость  целей и задач проекта.</w:t>
      </w:r>
    </w:p>
    <w:p w:rsidR="00715B18" w:rsidRPr="00715B18" w:rsidRDefault="00715B18" w:rsidP="00715B18">
      <w:pPr>
        <w:pStyle w:val="a5"/>
        <w:numPr>
          <w:ilvl w:val="0"/>
          <w:numId w:val="7"/>
        </w:numPr>
      </w:pPr>
      <w:r w:rsidRPr="00715B18">
        <w:t>Наличие плана-графика реализации проекта, его эффективность</w:t>
      </w:r>
    </w:p>
    <w:p w:rsidR="00715B18" w:rsidRPr="00715B18" w:rsidRDefault="00715B18" w:rsidP="00715B18">
      <w:pPr>
        <w:pStyle w:val="a5"/>
        <w:numPr>
          <w:ilvl w:val="0"/>
          <w:numId w:val="7"/>
        </w:numPr>
      </w:pPr>
      <w:r w:rsidRPr="00715B18">
        <w:t>Наличие партнеров проекта</w:t>
      </w:r>
    </w:p>
    <w:p w:rsidR="00715B18" w:rsidRPr="00715B18" w:rsidRDefault="00715B18" w:rsidP="00715B18">
      <w:pPr>
        <w:pStyle w:val="a5"/>
        <w:numPr>
          <w:ilvl w:val="0"/>
          <w:numId w:val="7"/>
        </w:numPr>
      </w:pPr>
      <w:r w:rsidRPr="00715B18">
        <w:t>Материальное обеспечение проекта</w:t>
      </w:r>
    </w:p>
    <w:p w:rsidR="00715B18" w:rsidRPr="00715B18" w:rsidRDefault="00715B18" w:rsidP="00715B18">
      <w:pPr>
        <w:pStyle w:val="a5"/>
        <w:numPr>
          <w:ilvl w:val="0"/>
          <w:numId w:val="7"/>
        </w:numPr>
      </w:pPr>
      <w:r w:rsidRPr="00715B18">
        <w:t>Наличие целевой группы, на которую рассчитан проект.</w:t>
      </w:r>
    </w:p>
    <w:p w:rsidR="00715B18" w:rsidRPr="00715B18" w:rsidRDefault="00715B18" w:rsidP="00715B18">
      <w:pPr>
        <w:pStyle w:val="a5"/>
        <w:numPr>
          <w:ilvl w:val="0"/>
          <w:numId w:val="7"/>
        </w:numPr>
      </w:pPr>
      <w:r w:rsidRPr="00715B18">
        <w:t>Личные достижения автора, разработчика проекта.</w:t>
      </w:r>
    </w:p>
    <w:p w:rsidR="00715B18" w:rsidRPr="00715B18" w:rsidRDefault="00715B18" w:rsidP="00715B18">
      <w:pPr>
        <w:pStyle w:val="a5"/>
        <w:numPr>
          <w:ilvl w:val="0"/>
          <w:numId w:val="7"/>
        </w:numPr>
      </w:pPr>
      <w:r w:rsidRPr="00715B18">
        <w:t>Результативность и качество продукта проекта.</w:t>
      </w:r>
    </w:p>
    <w:p w:rsidR="00715B18" w:rsidRPr="00715B18" w:rsidRDefault="00715B18" w:rsidP="00715B18">
      <w:pPr>
        <w:pStyle w:val="a5"/>
        <w:numPr>
          <w:ilvl w:val="0"/>
          <w:numId w:val="7"/>
        </w:numPr>
      </w:pPr>
      <w:r w:rsidRPr="00715B18">
        <w:t>Оформление проекта</w:t>
      </w:r>
    </w:p>
    <w:p w:rsidR="00715B18" w:rsidRPr="00715B18" w:rsidRDefault="00715B18" w:rsidP="00715B18">
      <w:pPr>
        <w:pStyle w:val="a5"/>
        <w:numPr>
          <w:ilvl w:val="0"/>
          <w:numId w:val="7"/>
        </w:numPr>
      </w:pPr>
      <w:r w:rsidRPr="00715B18">
        <w:t>Библиография</w:t>
      </w:r>
    </w:p>
    <w:p w:rsidR="0015086E" w:rsidRPr="00715B18" w:rsidRDefault="0015086E" w:rsidP="00715B18"/>
    <w:p w:rsidR="0015086E" w:rsidRDefault="0015086E" w:rsidP="0015086E">
      <w:pPr>
        <w:ind w:firstLine="567"/>
        <w:jc w:val="center"/>
        <w:rPr>
          <w:b/>
          <w:bCs/>
        </w:rPr>
      </w:pPr>
      <w:r w:rsidRPr="00D61D17">
        <w:rPr>
          <w:b/>
          <w:bCs/>
        </w:rPr>
        <w:t>Критерии оценки исследовательских работ</w:t>
      </w:r>
    </w:p>
    <w:p w:rsidR="0015086E" w:rsidRPr="005015C7" w:rsidRDefault="0015086E" w:rsidP="0015086E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(критерии аналогичны </w:t>
      </w:r>
      <w:proofErr w:type="gramStart"/>
      <w:r>
        <w:rPr>
          <w:b/>
          <w:bCs/>
        </w:rPr>
        <w:t>городским</w:t>
      </w:r>
      <w:proofErr w:type="gramEnd"/>
      <w:r>
        <w:rPr>
          <w:b/>
          <w:bCs/>
        </w:rPr>
        <w:t>)</w:t>
      </w:r>
    </w:p>
    <w:tbl>
      <w:tblPr>
        <w:tblW w:w="101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6511"/>
      </w:tblGrid>
      <w:tr w:rsidR="00715B18" w:rsidRPr="00D61D17" w:rsidTr="00715B18">
        <w:trPr>
          <w:trHeight w:val="779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18" w:rsidRPr="00D61D17" w:rsidRDefault="00715B18" w:rsidP="005F313C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18" w:rsidRPr="00D61D17" w:rsidRDefault="00715B18" w:rsidP="005F313C">
            <w:pPr>
              <w:spacing w:line="256" w:lineRule="auto"/>
              <w:ind w:firstLine="567"/>
              <w:jc w:val="center"/>
              <w:rPr>
                <w:b/>
                <w:bCs/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715B18" w:rsidRPr="00D61D17" w:rsidTr="00715B18">
        <w:trPr>
          <w:trHeight w:val="133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18" w:rsidRPr="00D61D17" w:rsidRDefault="00715B18" w:rsidP="005F313C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>1. Актуальность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18" w:rsidRPr="00D61D17" w:rsidRDefault="00715B18" w:rsidP="005F313C">
            <w:pPr>
              <w:spacing w:line="256" w:lineRule="auto"/>
              <w:ind w:firstLine="567"/>
              <w:jc w:val="both"/>
              <w:rPr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 xml:space="preserve">11-20 </w:t>
            </w:r>
            <w:r w:rsidRPr="00D61D17">
              <w:rPr>
                <w:sz w:val="20"/>
                <w:szCs w:val="20"/>
              </w:rPr>
              <w:t>– Тема направлена на разрешение и освещение вопросов, связанных с разработкой и внедрением новых технологий, совершенствованием социальной сферы.</w:t>
            </w:r>
          </w:p>
          <w:p w:rsidR="00715B18" w:rsidRPr="00D61D17" w:rsidRDefault="00715B18" w:rsidP="005F313C">
            <w:pPr>
              <w:spacing w:line="256" w:lineRule="auto"/>
              <w:ind w:firstLine="567"/>
              <w:jc w:val="both"/>
              <w:rPr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>1-10</w:t>
            </w:r>
            <w:r w:rsidRPr="00D61D17">
              <w:rPr>
                <w:sz w:val="20"/>
                <w:szCs w:val="20"/>
              </w:rPr>
              <w:t xml:space="preserve"> - Тема повторяет известные работы и разработки, но отдельные аспекты представляют интерес для рассмотрения.</w:t>
            </w:r>
          </w:p>
          <w:p w:rsidR="00715B18" w:rsidRPr="00D61D17" w:rsidRDefault="00715B18" w:rsidP="005F313C">
            <w:pPr>
              <w:spacing w:line="256" w:lineRule="auto"/>
              <w:ind w:firstLine="567"/>
              <w:jc w:val="both"/>
              <w:rPr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 xml:space="preserve">0 </w:t>
            </w:r>
            <w:r w:rsidRPr="00D61D17">
              <w:rPr>
                <w:sz w:val="20"/>
                <w:szCs w:val="20"/>
              </w:rPr>
              <w:t>- Тема не актуальна</w:t>
            </w:r>
          </w:p>
        </w:tc>
      </w:tr>
      <w:tr w:rsidR="00715B18" w:rsidRPr="00D61D17" w:rsidTr="00715B18">
        <w:trPr>
          <w:trHeight w:val="133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18" w:rsidRPr="00D61D17" w:rsidRDefault="00715B18" w:rsidP="005F313C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>2. Новизна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18" w:rsidRPr="00D61D17" w:rsidRDefault="00715B18" w:rsidP="005F313C">
            <w:pPr>
              <w:spacing w:line="256" w:lineRule="auto"/>
              <w:ind w:firstLine="567"/>
              <w:jc w:val="both"/>
              <w:rPr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 xml:space="preserve">21-30 </w:t>
            </w:r>
            <w:r w:rsidRPr="00D61D17">
              <w:rPr>
                <w:sz w:val="20"/>
                <w:szCs w:val="20"/>
              </w:rPr>
              <w:t>- Качественно новое знание, полученное в результате исследования, научное опровержение известных положений.</w:t>
            </w:r>
          </w:p>
          <w:p w:rsidR="00715B18" w:rsidRPr="00D61D17" w:rsidRDefault="00715B18" w:rsidP="005F313C">
            <w:pPr>
              <w:spacing w:line="256" w:lineRule="auto"/>
              <w:ind w:firstLine="567"/>
              <w:jc w:val="both"/>
              <w:rPr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 xml:space="preserve">11-20 </w:t>
            </w:r>
            <w:r w:rsidRPr="00D61D17">
              <w:rPr>
                <w:sz w:val="20"/>
                <w:szCs w:val="20"/>
              </w:rPr>
              <w:t>- Новое представление или новое видение известной проблемы на основе проведенного анализа.</w:t>
            </w:r>
          </w:p>
          <w:p w:rsidR="00715B18" w:rsidRPr="00D61D17" w:rsidRDefault="00715B18" w:rsidP="005F313C">
            <w:pPr>
              <w:spacing w:line="256" w:lineRule="auto"/>
              <w:ind w:firstLine="567"/>
              <w:jc w:val="both"/>
              <w:rPr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 xml:space="preserve">0-10 </w:t>
            </w:r>
            <w:r w:rsidRPr="00D61D17">
              <w:rPr>
                <w:sz w:val="20"/>
                <w:szCs w:val="20"/>
              </w:rPr>
              <w:t>- Новое изложение, решение отдельных вопросов, частных сторон, частных задач.</w:t>
            </w:r>
          </w:p>
        </w:tc>
      </w:tr>
      <w:tr w:rsidR="00715B18" w:rsidRPr="00D61D17" w:rsidTr="00715B18">
        <w:trPr>
          <w:trHeight w:val="133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18" w:rsidRPr="00D61D17" w:rsidRDefault="00715B18" w:rsidP="005F313C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>3. Элемент исследования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18" w:rsidRPr="00D61D17" w:rsidRDefault="00715B18" w:rsidP="005F313C">
            <w:pPr>
              <w:spacing w:line="256" w:lineRule="auto"/>
              <w:ind w:firstLine="567"/>
              <w:jc w:val="both"/>
              <w:rPr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>41-50</w:t>
            </w:r>
            <w:r w:rsidRPr="00D61D17">
              <w:rPr>
                <w:sz w:val="20"/>
                <w:szCs w:val="20"/>
              </w:rPr>
              <w:t xml:space="preserve"> - Полный цикл исследования, включающий подготовку программы, наблюдения или проведение эксперимента, обработку и анализ полученного материала, создание нового продукта.</w:t>
            </w:r>
          </w:p>
          <w:p w:rsidR="00715B18" w:rsidRPr="00D61D17" w:rsidRDefault="00715B18" w:rsidP="005F313C">
            <w:pPr>
              <w:spacing w:line="256" w:lineRule="auto"/>
              <w:ind w:firstLine="567"/>
              <w:jc w:val="both"/>
              <w:rPr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>31-40</w:t>
            </w:r>
            <w:r w:rsidRPr="00D61D17">
              <w:rPr>
                <w:sz w:val="20"/>
                <w:szCs w:val="20"/>
              </w:rPr>
              <w:t xml:space="preserve"> - Исследование с привлечением первичных наблюдений, выполненных другими авторами, собственная обработка, анализ.</w:t>
            </w:r>
          </w:p>
          <w:p w:rsidR="00715B18" w:rsidRPr="00D61D17" w:rsidRDefault="00715B18" w:rsidP="005F313C">
            <w:pPr>
              <w:spacing w:line="256" w:lineRule="auto"/>
              <w:ind w:firstLine="567"/>
              <w:jc w:val="both"/>
              <w:rPr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>21-30</w:t>
            </w:r>
            <w:r w:rsidRPr="00D61D17">
              <w:rPr>
                <w:sz w:val="20"/>
                <w:szCs w:val="20"/>
              </w:rPr>
              <w:t xml:space="preserve"> - Исследование, проведенное на основе литературных источников, опубликованных работ.</w:t>
            </w:r>
          </w:p>
          <w:p w:rsidR="00715B18" w:rsidRPr="00D61D17" w:rsidRDefault="00715B18" w:rsidP="005F313C">
            <w:pPr>
              <w:spacing w:line="256" w:lineRule="auto"/>
              <w:ind w:firstLine="567"/>
              <w:jc w:val="both"/>
              <w:rPr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>11-20</w:t>
            </w:r>
            <w:r w:rsidRPr="00D61D17">
              <w:rPr>
                <w:sz w:val="20"/>
                <w:szCs w:val="20"/>
              </w:rPr>
              <w:t xml:space="preserve"> - Имеются элементы исследования или обобщения.</w:t>
            </w:r>
          </w:p>
          <w:p w:rsidR="00715B18" w:rsidRPr="00D61D17" w:rsidRDefault="00715B18" w:rsidP="005F313C">
            <w:pPr>
              <w:spacing w:line="256" w:lineRule="auto"/>
              <w:ind w:firstLine="567"/>
              <w:jc w:val="both"/>
              <w:rPr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 xml:space="preserve">0-10 </w:t>
            </w:r>
            <w:r w:rsidRPr="00D61D17">
              <w:rPr>
                <w:sz w:val="20"/>
                <w:szCs w:val="20"/>
              </w:rPr>
              <w:t>- Элементарная компилятивная работа, изложение известных фактов, истин.</w:t>
            </w:r>
          </w:p>
        </w:tc>
      </w:tr>
      <w:tr w:rsidR="00715B18" w:rsidRPr="00D61D17" w:rsidTr="00715B18">
        <w:trPr>
          <w:trHeight w:val="2116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18" w:rsidRPr="00D61D17" w:rsidRDefault="00715B18" w:rsidP="005F313C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>4. Достижения автора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18" w:rsidRPr="00D61D17" w:rsidRDefault="00715B18" w:rsidP="005F313C">
            <w:pPr>
              <w:spacing w:line="256" w:lineRule="auto"/>
              <w:ind w:firstLine="567"/>
              <w:jc w:val="both"/>
              <w:rPr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 xml:space="preserve">31-40 </w:t>
            </w:r>
            <w:r w:rsidRPr="00D61D17">
              <w:rPr>
                <w:sz w:val="20"/>
                <w:szCs w:val="20"/>
              </w:rPr>
              <w:t>- Собственная постановка проблемы или задачи, непосредственное участие в наблюдении или эксперименте, использование в работе аналитических методов.</w:t>
            </w:r>
          </w:p>
          <w:p w:rsidR="00715B18" w:rsidRPr="00D61D17" w:rsidRDefault="00715B18" w:rsidP="005F313C">
            <w:pPr>
              <w:spacing w:line="256" w:lineRule="auto"/>
              <w:ind w:firstLine="567"/>
              <w:jc w:val="both"/>
              <w:rPr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>21-30</w:t>
            </w:r>
            <w:r w:rsidRPr="00D61D17">
              <w:rPr>
                <w:sz w:val="20"/>
                <w:szCs w:val="20"/>
              </w:rPr>
              <w:t xml:space="preserve"> - Собственная разработка отдельных вопросов, глубокая проработка имеющихся источников.</w:t>
            </w:r>
          </w:p>
          <w:p w:rsidR="00715B18" w:rsidRPr="00D61D17" w:rsidRDefault="00715B18" w:rsidP="005F313C">
            <w:pPr>
              <w:spacing w:line="256" w:lineRule="auto"/>
              <w:ind w:firstLine="567"/>
              <w:jc w:val="both"/>
              <w:rPr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 xml:space="preserve">11-20 </w:t>
            </w:r>
            <w:r w:rsidRPr="00D61D17">
              <w:rPr>
                <w:sz w:val="20"/>
                <w:szCs w:val="20"/>
              </w:rPr>
              <w:t>- Усвоение и ретрансляция знаний сверх учебной программы, достаточное представление о предыдущих достижениях.</w:t>
            </w:r>
          </w:p>
          <w:p w:rsidR="00715B18" w:rsidRPr="00D61D17" w:rsidRDefault="00715B18" w:rsidP="005F313C">
            <w:pPr>
              <w:spacing w:line="256" w:lineRule="auto"/>
              <w:ind w:firstLine="567"/>
              <w:jc w:val="both"/>
              <w:rPr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 xml:space="preserve">0-10 </w:t>
            </w:r>
            <w:r w:rsidRPr="00D61D17">
              <w:rPr>
                <w:sz w:val="20"/>
                <w:szCs w:val="20"/>
              </w:rPr>
              <w:t>- Общее или слабое ориентирование в заданной области.</w:t>
            </w:r>
          </w:p>
        </w:tc>
      </w:tr>
      <w:tr w:rsidR="00715B18" w:rsidRPr="00D61D17" w:rsidTr="00715B18">
        <w:trPr>
          <w:trHeight w:val="183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18" w:rsidRPr="00D61D17" w:rsidRDefault="00715B18" w:rsidP="005F313C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lastRenderedPageBreak/>
              <w:t>5. Эрудиция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18" w:rsidRPr="00D61D17" w:rsidRDefault="00715B18" w:rsidP="005F313C">
            <w:pPr>
              <w:spacing w:line="256" w:lineRule="auto"/>
              <w:ind w:firstLine="567"/>
              <w:jc w:val="both"/>
              <w:rPr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>31-40</w:t>
            </w:r>
            <w:r w:rsidRPr="00D61D17">
              <w:rPr>
                <w:sz w:val="20"/>
                <w:szCs w:val="20"/>
              </w:rPr>
              <w:t xml:space="preserve"> - Знание основных положений в избранной или сопредельной областях знаний.</w:t>
            </w:r>
          </w:p>
          <w:p w:rsidR="00715B18" w:rsidRPr="00D61D17" w:rsidRDefault="00715B18" w:rsidP="005F313C">
            <w:pPr>
              <w:spacing w:line="256" w:lineRule="auto"/>
              <w:ind w:firstLine="567"/>
              <w:jc w:val="both"/>
              <w:rPr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>21-30</w:t>
            </w:r>
            <w:r w:rsidRPr="00D61D17">
              <w:rPr>
                <w:sz w:val="20"/>
                <w:szCs w:val="20"/>
              </w:rPr>
              <w:t xml:space="preserve"> - Хорошая осведомленность в избранной области знаний.</w:t>
            </w:r>
          </w:p>
          <w:p w:rsidR="00715B18" w:rsidRPr="00D61D17" w:rsidRDefault="00715B18" w:rsidP="005F313C">
            <w:pPr>
              <w:spacing w:line="256" w:lineRule="auto"/>
              <w:ind w:firstLine="567"/>
              <w:jc w:val="both"/>
              <w:rPr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 xml:space="preserve">11-20 </w:t>
            </w:r>
            <w:r w:rsidRPr="00D61D17">
              <w:rPr>
                <w:sz w:val="20"/>
                <w:szCs w:val="20"/>
              </w:rPr>
              <w:t xml:space="preserve">- </w:t>
            </w:r>
            <w:proofErr w:type="gramStart"/>
            <w:r w:rsidRPr="00D61D17">
              <w:rPr>
                <w:sz w:val="20"/>
                <w:szCs w:val="20"/>
              </w:rPr>
              <w:t>Посредственная</w:t>
            </w:r>
            <w:proofErr w:type="gramEnd"/>
            <w:r w:rsidRPr="00D61D17">
              <w:rPr>
                <w:sz w:val="20"/>
                <w:szCs w:val="20"/>
              </w:rPr>
              <w:t xml:space="preserve"> осведомленность в избранной области знаний.</w:t>
            </w:r>
          </w:p>
          <w:p w:rsidR="00715B18" w:rsidRPr="00D61D17" w:rsidRDefault="00715B18" w:rsidP="005F313C">
            <w:pPr>
              <w:spacing w:line="256" w:lineRule="auto"/>
              <w:ind w:firstLine="567"/>
              <w:jc w:val="both"/>
              <w:rPr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>0-10</w:t>
            </w:r>
            <w:r w:rsidRPr="00D61D17">
              <w:rPr>
                <w:sz w:val="20"/>
                <w:szCs w:val="20"/>
              </w:rPr>
              <w:t xml:space="preserve"> - Слабое представление об основах, истинах, достижениях в данной области.</w:t>
            </w:r>
          </w:p>
        </w:tc>
      </w:tr>
      <w:tr w:rsidR="00715B18" w:rsidRPr="00D61D17" w:rsidTr="00715B18">
        <w:trPr>
          <w:trHeight w:val="211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18" w:rsidRPr="00D61D17" w:rsidRDefault="00715B18" w:rsidP="005F313C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>6. Значимость исследования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18" w:rsidRPr="00D61D17" w:rsidRDefault="00715B18" w:rsidP="005F313C">
            <w:pPr>
              <w:spacing w:line="256" w:lineRule="auto"/>
              <w:ind w:firstLine="567"/>
              <w:jc w:val="both"/>
              <w:rPr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>41-50</w:t>
            </w:r>
            <w:r w:rsidRPr="00D61D17">
              <w:rPr>
                <w:sz w:val="20"/>
                <w:szCs w:val="20"/>
              </w:rPr>
              <w:t xml:space="preserve"> - Работа может быть рекомендована для опубликования, использована в практической деятельности.</w:t>
            </w:r>
          </w:p>
          <w:p w:rsidR="00715B18" w:rsidRPr="00D61D17" w:rsidRDefault="00715B18" w:rsidP="005F313C">
            <w:pPr>
              <w:spacing w:line="256" w:lineRule="auto"/>
              <w:ind w:firstLine="567"/>
              <w:jc w:val="both"/>
              <w:rPr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 xml:space="preserve">31-40 </w:t>
            </w:r>
            <w:r w:rsidRPr="00D61D17">
              <w:rPr>
                <w:sz w:val="20"/>
                <w:szCs w:val="20"/>
              </w:rPr>
              <w:t xml:space="preserve">- Имеет частичный прикладной характер. </w:t>
            </w:r>
          </w:p>
          <w:p w:rsidR="00715B18" w:rsidRPr="00D61D17" w:rsidRDefault="00715B18" w:rsidP="005F313C">
            <w:pPr>
              <w:spacing w:line="256" w:lineRule="auto"/>
              <w:ind w:firstLine="567"/>
              <w:jc w:val="both"/>
              <w:rPr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>21-30</w:t>
            </w:r>
            <w:r w:rsidRPr="00D61D17">
              <w:rPr>
                <w:sz w:val="20"/>
                <w:szCs w:val="20"/>
              </w:rPr>
              <w:t xml:space="preserve"> - Работа носит заказной характер (написана по заказу какого-либо предприятия)</w:t>
            </w:r>
          </w:p>
          <w:p w:rsidR="00715B18" w:rsidRPr="00D61D17" w:rsidRDefault="00715B18" w:rsidP="005F313C">
            <w:pPr>
              <w:spacing w:line="256" w:lineRule="auto"/>
              <w:ind w:firstLine="567"/>
              <w:jc w:val="both"/>
              <w:rPr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>11-20</w:t>
            </w:r>
            <w:r w:rsidRPr="00D61D17">
              <w:rPr>
                <w:sz w:val="20"/>
                <w:szCs w:val="20"/>
              </w:rPr>
              <w:t xml:space="preserve"> - Может быть </w:t>
            </w:r>
            <w:proofErr w:type="gramStart"/>
            <w:r w:rsidRPr="00D61D17">
              <w:rPr>
                <w:sz w:val="20"/>
                <w:szCs w:val="20"/>
              </w:rPr>
              <w:t>использована</w:t>
            </w:r>
            <w:proofErr w:type="gramEnd"/>
            <w:r w:rsidRPr="00D61D17">
              <w:rPr>
                <w:sz w:val="20"/>
                <w:szCs w:val="20"/>
              </w:rPr>
              <w:t xml:space="preserve"> в учебно-исследовательской деятельности или учебном процессе образовательного учреждения. </w:t>
            </w:r>
          </w:p>
          <w:p w:rsidR="00715B18" w:rsidRPr="00D61D17" w:rsidRDefault="00715B18" w:rsidP="005F313C">
            <w:pPr>
              <w:spacing w:line="256" w:lineRule="auto"/>
              <w:ind w:firstLine="567"/>
              <w:jc w:val="both"/>
              <w:rPr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 xml:space="preserve">0-10 </w:t>
            </w:r>
            <w:r w:rsidRPr="00D61D17">
              <w:rPr>
                <w:sz w:val="20"/>
                <w:szCs w:val="20"/>
              </w:rPr>
              <w:t>- Имеет значение только для автора.</w:t>
            </w:r>
          </w:p>
        </w:tc>
      </w:tr>
      <w:tr w:rsidR="00715B18" w:rsidRPr="00D61D17" w:rsidTr="00715B18">
        <w:trPr>
          <w:trHeight w:val="1601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B18" w:rsidRPr="00D61D17" w:rsidRDefault="00715B18" w:rsidP="005F313C">
            <w:pPr>
              <w:spacing w:line="256" w:lineRule="auto"/>
              <w:rPr>
                <w:b/>
                <w:bCs/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>9. Библиография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18" w:rsidRPr="00D61D17" w:rsidRDefault="00715B18" w:rsidP="005F313C">
            <w:pPr>
              <w:spacing w:line="256" w:lineRule="auto"/>
              <w:ind w:firstLine="567"/>
              <w:jc w:val="both"/>
              <w:rPr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>11-20</w:t>
            </w:r>
            <w:r w:rsidRPr="00D61D17">
              <w:rPr>
                <w:sz w:val="20"/>
                <w:szCs w:val="20"/>
              </w:rPr>
              <w:t xml:space="preserve"> - </w:t>
            </w:r>
            <w:proofErr w:type="gramStart"/>
            <w:r w:rsidRPr="00D61D17">
              <w:rPr>
                <w:sz w:val="20"/>
                <w:szCs w:val="20"/>
              </w:rPr>
              <w:t>Представлена</w:t>
            </w:r>
            <w:proofErr w:type="gramEnd"/>
            <w:r w:rsidRPr="00D61D17">
              <w:rPr>
                <w:sz w:val="20"/>
                <w:szCs w:val="20"/>
              </w:rPr>
              <w:t xml:space="preserve"> достаточно полно, соответствует замыслу работы, использованы монографии, представлены цитаты, имеются ссылки.</w:t>
            </w:r>
          </w:p>
          <w:p w:rsidR="00715B18" w:rsidRPr="00D61D17" w:rsidRDefault="00715B18" w:rsidP="005F313C">
            <w:pPr>
              <w:spacing w:line="256" w:lineRule="auto"/>
              <w:ind w:firstLine="567"/>
              <w:jc w:val="both"/>
              <w:rPr>
                <w:sz w:val="20"/>
                <w:szCs w:val="20"/>
              </w:rPr>
            </w:pPr>
            <w:r w:rsidRPr="00D61D17">
              <w:rPr>
                <w:b/>
                <w:bCs/>
                <w:sz w:val="20"/>
                <w:szCs w:val="20"/>
              </w:rPr>
              <w:t>0-10</w:t>
            </w:r>
            <w:r w:rsidRPr="00D61D17">
              <w:rPr>
                <w:sz w:val="20"/>
                <w:szCs w:val="20"/>
              </w:rPr>
              <w:t xml:space="preserve"> - Число источников ограничено, используются работы популярного характера, изучены поверхностно.</w:t>
            </w:r>
          </w:p>
        </w:tc>
      </w:tr>
    </w:tbl>
    <w:p w:rsidR="0015086E" w:rsidRDefault="0015086E" w:rsidP="0015086E">
      <w:pPr>
        <w:jc w:val="center"/>
        <w:rPr>
          <w:b/>
        </w:rPr>
      </w:pPr>
    </w:p>
    <w:p w:rsidR="0015086E" w:rsidRDefault="0015086E" w:rsidP="0015086E">
      <w:pPr>
        <w:jc w:val="right"/>
      </w:pPr>
    </w:p>
    <w:p w:rsidR="00715B18" w:rsidRDefault="00715B18" w:rsidP="0015086E">
      <w:pPr>
        <w:jc w:val="right"/>
      </w:pPr>
    </w:p>
    <w:p w:rsidR="00715B18" w:rsidRDefault="00715B18" w:rsidP="0015086E">
      <w:pPr>
        <w:jc w:val="right"/>
      </w:pPr>
    </w:p>
    <w:p w:rsidR="0015086E" w:rsidRPr="00D61D17" w:rsidRDefault="0015086E" w:rsidP="0015086E">
      <w:pPr>
        <w:jc w:val="right"/>
      </w:pPr>
      <w:r w:rsidRPr="00D61D17">
        <w:t>Приложение 3</w:t>
      </w:r>
    </w:p>
    <w:p w:rsidR="00715B18" w:rsidRDefault="00715B18" w:rsidP="0015086E">
      <w:pPr>
        <w:jc w:val="center"/>
        <w:rPr>
          <w:b/>
        </w:rPr>
      </w:pPr>
    </w:p>
    <w:p w:rsidR="0015086E" w:rsidRDefault="0015086E" w:rsidP="0015086E">
      <w:pPr>
        <w:jc w:val="center"/>
        <w:rPr>
          <w:b/>
        </w:rPr>
      </w:pPr>
      <w:r>
        <w:rPr>
          <w:b/>
        </w:rPr>
        <w:t>Критерии устной защиты</w:t>
      </w:r>
    </w:p>
    <w:p w:rsidR="00715B18" w:rsidRDefault="00715B18" w:rsidP="0015086E">
      <w:pPr>
        <w:jc w:val="center"/>
        <w:rPr>
          <w:b/>
        </w:rPr>
      </w:pPr>
    </w:p>
    <w:p w:rsidR="0015086E" w:rsidRPr="00715B18" w:rsidRDefault="0015086E" w:rsidP="0015086E">
      <w:pPr>
        <w:pStyle w:val="a5"/>
        <w:numPr>
          <w:ilvl w:val="0"/>
          <w:numId w:val="6"/>
        </w:numPr>
        <w:spacing w:after="160" w:line="259" w:lineRule="auto"/>
      </w:pPr>
      <w:proofErr w:type="gramStart"/>
      <w:r w:rsidRPr="00715B18">
        <w:t>Грамотность изложения, выразительность (Ученик владеет грамотной устной речью, отсутствуют слова «паразиты».</w:t>
      </w:r>
      <w:proofErr w:type="gramEnd"/>
      <w:r w:rsidRPr="00715B18">
        <w:t xml:space="preserve"> </w:t>
      </w:r>
      <w:proofErr w:type="gramStart"/>
      <w:r w:rsidRPr="00715B18">
        <w:t>Выступающий</w:t>
      </w:r>
      <w:proofErr w:type="gramEnd"/>
      <w:r w:rsidRPr="00715B18">
        <w:t xml:space="preserve"> не читает с листа или презентации. </w:t>
      </w:r>
      <w:proofErr w:type="gramStart"/>
      <w:r w:rsidRPr="00715B18">
        <w:t>Его речь выразительна, сделаны уместные акценты).</w:t>
      </w:r>
      <w:proofErr w:type="gramEnd"/>
    </w:p>
    <w:p w:rsidR="0015086E" w:rsidRPr="00715B18" w:rsidRDefault="0015086E" w:rsidP="0015086E">
      <w:pPr>
        <w:pStyle w:val="a5"/>
        <w:numPr>
          <w:ilvl w:val="0"/>
          <w:numId w:val="6"/>
        </w:numPr>
        <w:spacing w:after="160" w:line="259" w:lineRule="auto"/>
      </w:pPr>
      <w:r w:rsidRPr="00715B18">
        <w:t>Композиция доклада (Максимум ставится, если структура доклада соответствует требованиям; соблюдены все этапы; озвучены цели и задачи проекта, выводы).</w:t>
      </w:r>
    </w:p>
    <w:p w:rsidR="0015086E" w:rsidRPr="00715B18" w:rsidRDefault="0015086E" w:rsidP="0015086E">
      <w:pPr>
        <w:pStyle w:val="a5"/>
        <w:numPr>
          <w:ilvl w:val="0"/>
          <w:numId w:val="6"/>
        </w:numPr>
        <w:spacing w:after="160" w:line="259" w:lineRule="auto"/>
      </w:pPr>
      <w:proofErr w:type="gramStart"/>
      <w:r w:rsidRPr="00715B18">
        <w:t>Компетентность в выбранной области (Ученик компетентен в выбранной области.</w:t>
      </w:r>
      <w:proofErr w:type="gramEnd"/>
      <w:r w:rsidRPr="00715B18">
        <w:t xml:space="preserve"> </w:t>
      </w:r>
      <w:proofErr w:type="gramStart"/>
      <w:r w:rsidRPr="00715B18">
        <w:t>Теоретические знания представлены в полном объёме для данной темы и данного возраста).</w:t>
      </w:r>
      <w:proofErr w:type="gramEnd"/>
    </w:p>
    <w:p w:rsidR="0015086E" w:rsidRPr="00715B18" w:rsidRDefault="0015086E" w:rsidP="0015086E">
      <w:pPr>
        <w:pStyle w:val="a5"/>
        <w:numPr>
          <w:ilvl w:val="0"/>
          <w:numId w:val="6"/>
        </w:numPr>
        <w:spacing w:after="160" w:line="259" w:lineRule="auto"/>
      </w:pPr>
      <w:r w:rsidRPr="00715B18">
        <w:t>Умение общаться с аудиторией, отвечать на вопросы (Ученик уверенно и чётко отвечает на все вопросы).</w:t>
      </w:r>
    </w:p>
    <w:p w:rsidR="0015086E" w:rsidRPr="00715B18" w:rsidRDefault="0015086E" w:rsidP="0015086E">
      <w:pPr>
        <w:pStyle w:val="a5"/>
        <w:numPr>
          <w:ilvl w:val="0"/>
          <w:numId w:val="6"/>
        </w:numPr>
        <w:spacing w:after="160" w:line="259" w:lineRule="auto"/>
      </w:pPr>
      <w:r w:rsidRPr="00715B18">
        <w:t>Качество демонстрируемого материала (Соблюдены все требования, предъявляемые к презентации: слайды не перегружены текстом,  В презентации используются три основных цвета,  в презентацию вставлены фотографии, рисунки, видеофрагменты, схемы, таблицы, диаграммы).</w:t>
      </w:r>
    </w:p>
    <w:p w:rsidR="0015086E" w:rsidRPr="00715B18" w:rsidRDefault="0015086E" w:rsidP="0015086E">
      <w:pPr>
        <w:pStyle w:val="a5"/>
        <w:numPr>
          <w:ilvl w:val="0"/>
          <w:numId w:val="6"/>
        </w:numPr>
        <w:spacing w:after="160" w:line="259" w:lineRule="auto"/>
      </w:pPr>
      <w:r w:rsidRPr="00715B18">
        <w:t>Соблюдение регламента времени.</w:t>
      </w:r>
    </w:p>
    <w:p w:rsidR="0015086E" w:rsidRPr="008E4E1A" w:rsidRDefault="0015086E" w:rsidP="005020EA">
      <w:pPr>
        <w:ind w:right="463"/>
        <w:jc w:val="both"/>
      </w:pPr>
      <w:bookmarkStart w:id="0" w:name="_GoBack"/>
      <w:bookmarkEnd w:id="0"/>
    </w:p>
    <w:sectPr w:rsidR="0015086E" w:rsidRPr="008E4E1A" w:rsidSect="007E68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02C"/>
    <w:multiLevelType w:val="multilevel"/>
    <w:tmpl w:val="7E16826A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272D45"/>
    <w:multiLevelType w:val="hybridMultilevel"/>
    <w:tmpl w:val="DC0C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95D2E"/>
    <w:multiLevelType w:val="hybridMultilevel"/>
    <w:tmpl w:val="FBE6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9421A"/>
    <w:multiLevelType w:val="hybridMultilevel"/>
    <w:tmpl w:val="2548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8331E"/>
    <w:multiLevelType w:val="hybridMultilevel"/>
    <w:tmpl w:val="6D1C2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535DC"/>
    <w:multiLevelType w:val="multilevel"/>
    <w:tmpl w:val="AA507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4623736"/>
    <w:multiLevelType w:val="hybridMultilevel"/>
    <w:tmpl w:val="B1E88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C767E"/>
    <w:rsid w:val="000443C4"/>
    <w:rsid w:val="0004578E"/>
    <w:rsid w:val="00060611"/>
    <w:rsid w:val="0009382E"/>
    <w:rsid w:val="000E7209"/>
    <w:rsid w:val="000F1EF0"/>
    <w:rsid w:val="000F6B54"/>
    <w:rsid w:val="001259EE"/>
    <w:rsid w:val="0015086E"/>
    <w:rsid w:val="00167F83"/>
    <w:rsid w:val="001A7D2E"/>
    <w:rsid w:val="001C28F4"/>
    <w:rsid w:val="001C767E"/>
    <w:rsid w:val="001D1106"/>
    <w:rsid w:val="001F3601"/>
    <w:rsid w:val="001F3D9C"/>
    <w:rsid w:val="00265E4B"/>
    <w:rsid w:val="0029269C"/>
    <w:rsid w:val="002B0719"/>
    <w:rsid w:val="0030175C"/>
    <w:rsid w:val="0030604D"/>
    <w:rsid w:val="003112A6"/>
    <w:rsid w:val="00347215"/>
    <w:rsid w:val="003578BF"/>
    <w:rsid w:val="00394937"/>
    <w:rsid w:val="003B567D"/>
    <w:rsid w:val="003C1FF0"/>
    <w:rsid w:val="003C6382"/>
    <w:rsid w:val="003E4677"/>
    <w:rsid w:val="003F27BF"/>
    <w:rsid w:val="004309A8"/>
    <w:rsid w:val="00453C49"/>
    <w:rsid w:val="00482F0B"/>
    <w:rsid w:val="004A6BD5"/>
    <w:rsid w:val="004D2DDD"/>
    <w:rsid w:val="004E2C59"/>
    <w:rsid w:val="005020EA"/>
    <w:rsid w:val="005654F7"/>
    <w:rsid w:val="005A2552"/>
    <w:rsid w:val="005B790C"/>
    <w:rsid w:val="005E7629"/>
    <w:rsid w:val="0066036C"/>
    <w:rsid w:val="00674440"/>
    <w:rsid w:val="006C327B"/>
    <w:rsid w:val="006D344A"/>
    <w:rsid w:val="00715B18"/>
    <w:rsid w:val="00721329"/>
    <w:rsid w:val="00737C27"/>
    <w:rsid w:val="00781142"/>
    <w:rsid w:val="007849ED"/>
    <w:rsid w:val="00791764"/>
    <w:rsid w:val="007A6E59"/>
    <w:rsid w:val="007C3A70"/>
    <w:rsid w:val="007E689D"/>
    <w:rsid w:val="007F0743"/>
    <w:rsid w:val="007F4B4D"/>
    <w:rsid w:val="00800FB2"/>
    <w:rsid w:val="00884696"/>
    <w:rsid w:val="008E37F8"/>
    <w:rsid w:val="008E4E1A"/>
    <w:rsid w:val="008F2EE0"/>
    <w:rsid w:val="008F759D"/>
    <w:rsid w:val="00903A8D"/>
    <w:rsid w:val="0091756A"/>
    <w:rsid w:val="00947525"/>
    <w:rsid w:val="0097774B"/>
    <w:rsid w:val="009A2F35"/>
    <w:rsid w:val="00A20003"/>
    <w:rsid w:val="00A3457E"/>
    <w:rsid w:val="00A515AA"/>
    <w:rsid w:val="00A9170F"/>
    <w:rsid w:val="00A95B0A"/>
    <w:rsid w:val="00AA4902"/>
    <w:rsid w:val="00AB0912"/>
    <w:rsid w:val="00AD068F"/>
    <w:rsid w:val="00AD240E"/>
    <w:rsid w:val="00AD4A2F"/>
    <w:rsid w:val="00AD6D7F"/>
    <w:rsid w:val="00AE274D"/>
    <w:rsid w:val="00B006F5"/>
    <w:rsid w:val="00B35B9B"/>
    <w:rsid w:val="00B41DAA"/>
    <w:rsid w:val="00B66A65"/>
    <w:rsid w:val="00B94E8D"/>
    <w:rsid w:val="00BB3FAF"/>
    <w:rsid w:val="00BC7B1E"/>
    <w:rsid w:val="00BD6860"/>
    <w:rsid w:val="00BE610F"/>
    <w:rsid w:val="00C060A5"/>
    <w:rsid w:val="00C16017"/>
    <w:rsid w:val="00C20352"/>
    <w:rsid w:val="00C213EF"/>
    <w:rsid w:val="00C34C05"/>
    <w:rsid w:val="00C91C81"/>
    <w:rsid w:val="00CA42CD"/>
    <w:rsid w:val="00CD5F77"/>
    <w:rsid w:val="00D22CA8"/>
    <w:rsid w:val="00D338DD"/>
    <w:rsid w:val="00D47A89"/>
    <w:rsid w:val="00D55ED8"/>
    <w:rsid w:val="00D67F9B"/>
    <w:rsid w:val="00DA05A4"/>
    <w:rsid w:val="00DD4720"/>
    <w:rsid w:val="00DF73AE"/>
    <w:rsid w:val="00E027DA"/>
    <w:rsid w:val="00E04DA5"/>
    <w:rsid w:val="00E3111B"/>
    <w:rsid w:val="00E358D3"/>
    <w:rsid w:val="00E478A7"/>
    <w:rsid w:val="00E5785C"/>
    <w:rsid w:val="00EC39C1"/>
    <w:rsid w:val="00ED3306"/>
    <w:rsid w:val="00EF192C"/>
    <w:rsid w:val="00F13194"/>
    <w:rsid w:val="00F37D47"/>
    <w:rsid w:val="00F90DD5"/>
    <w:rsid w:val="00FF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7F83"/>
    <w:rPr>
      <w:color w:val="0000FF"/>
      <w:u w:val="single"/>
    </w:rPr>
  </w:style>
  <w:style w:type="character" w:styleId="a4">
    <w:name w:val="FollowedHyperlink"/>
    <w:rsid w:val="003B567D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5A2552"/>
    <w:pPr>
      <w:ind w:left="720"/>
      <w:contextualSpacing/>
    </w:pPr>
  </w:style>
  <w:style w:type="paragraph" w:styleId="a6">
    <w:name w:val="No Spacing"/>
    <w:qFormat/>
    <w:rsid w:val="007F074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a7">
    <w:name w:val="Table Grid"/>
    <w:basedOn w:val="a1"/>
    <w:uiPriority w:val="39"/>
    <w:rsid w:val="007E6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0443C4"/>
    <w:rPr>
      <w:rFonts w:ascii="Arial" w:eastAsia="Arial" w:hAnsi="Arial" w:cs="Arial"/>
      <w:sz w:val="22"/>
      <w:szCs w:val="22"/>
      <w:lang w:val="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nmo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v_kraf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НОТА</Company>
  <LinksUpToDate>false</LinksUpToDate>
  <CharactersWithSpaces>8771</CharactersWithSpaces>
  <SharedDoc>false</SharedDoc>
  <HLinks>
    <vt:vector size="18" baseType="variant">
      <vt:variant>
        <vt:i4>6291524</vt:i4>
      </vt:variant>
      <vt:variant>
        <vt:i4>6</vt:i4>
      </vt:variant>
      <vt:variant>
        <vt:i4>0</vt:i4>
      </vt:variant>
      <vt:variant>
        <vt:i4>5</vt:i4>
      </vt:variant>
      <vt:variant>
        <vt:lpwstr>mailto:pstu2011@gmail.com</vt:lpwstr>
      </vt:variant>
      <vt:variant>
        <vt:lpwstr/>
      </vt:variant>
      <vt:variant>
        <vt:i4>2228265</vt:i4>
      </vt:variant>
      <vt:variant>
        <vt:i4>3</vt:i4>
      </vt:variant>
      <vt:variant>
        <vt:i4>0</vt:i4>
      </vt:variant>
      <vt:variant>
        <vt:i4>5</vt:i4>
      </vt:variant>
      <vt:variant>
        <vt:lpwstr>http://genius.pstu.ru/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http://www.genius.pstu.ru/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mary</dc:creator>
  <cp:keywords/>
  <cp:lastModifiedBy>User</cp:lastModifiedBy>
  <cp:revision>14</cp:revision>
  <cp:lastPrinted>2016-10-03T05:39:00Z</cp:lastPrinted>
  <dcterms:created xsi:type="dcterms:W3CDTF">2019-04-08T02:10:00Z</dcterms:created>
  <dcterms:modified xsi:type="dcterms:W3CDTF">2024-02-09T11:26:00Z</dcterms:modified>
</cp:coreProperties>
</file>