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97" w:rsidRDefault="00623997" w:rsidP="00623997">
      <w:pPr>
        <w:pStyle w:val="Default"/>
        <w:spacing w:after="16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Концепция второго этапа ММСО-2020 </w:t>
      </w:r>
    </w:p>
    <w:bookmarkEnd w:id="0"/>
    <w:p w:rsidR="00623997" w:rsidRDefault="00623997" w:rsidP="00623997">
      <w:pPr>
        <w:pStyle w:val="Default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«ММСО – карта образовательных решений»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Московский международный салон образования (далее – ММСО, Салон) – одно из немногих событий в мире, которое не отменилось и не перенеслось в связи с распространением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инфекции, а быстро и гибко изменилось, приобрело новые форматы, сохранив при этом все свои смыслы и создав новые.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ММСО-2020 представляет из себя совершенно новый цифровой продукт – </w:t>
      </w:r>
      <w:proofErr w:type="spellStart"/>
      <w:r>
        <w:rPr>
          <w:sz w:val="22"/>
          <w:szCs w:val="22"/>
        </w:rPr>
        <w:t>digital</w:t>
      </w:r>
      <w:proofErr w:type="spellEnd"/>
      <w:r>
        <w:rPr>
          <w:sz w:val="22"/>
          <w:szCs w:val="22"/>
        </w:rPr>
        <w:t xml:space="preserve"> платформу </w:t>
      </w:r>
      <w:r>
        <w:rPr>
          <w:b/>
          <w:bCs/>
          <w:sz w:val="22"/>
          <w:szCs w:val="22"/>
        </w:rPr>
        <w:t xml:space="preserve">www.mmco-expo.ru </w:t>
      </w:r>
      <w:r>
        <w:rPr>
          <w:sz w:val="22"/>
          <w:szCs w:val="22"/>
        </w:rPr>
        <w:t xml:space="preserve">для коммуникации всех участников экосистемы образования в условиях быстро меняющегося и развивающегося мира. Платформа полностью выстроена в онлайн-среде, куда были переведены и события форума, и выставка образовательных технологий, инфраструктурных и интеллектуальных решений.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Первый этап </w:t>
      </w:r>
      <w:r>
        <w:rPr>
          <w:sz w:val="22"/>
          <w:szCs w:val="22"/>
        </w:rPr>
        <w:t xml:space="preserve">ММСО-2020 прошёл </w:t>
      </w:r>
      <w:r>
        <w:rPr>
          <w:b/>
          <w:bCs/>
          <w:sz w:val="22"/>
          <w:szCs w:val="22"/>
        </w:rPr>
        <w:t>с 26 по 29 апреля</w:t>
      </w:r>
      <w:r>
        <w:rPr>
          <w:sz w:val="22"/>
          <w:szCs w:val="22"/>
        </w:rPr>
        <w:t xml:space="preserve">. В рамках Деловой программы было проведено </w:t>
      </w:r>
      <w:r>
        <w:rPr>
          <w:b/>
          <w:bCs/>
          <w:sz w:val="22"/>
          <w:szCs w:val="22"/>
        </w:rPr>
        <w:t xml:space="preserve">350 </w:t>
      </w:r>
      <w:r>
        <w:rPr>
          <w:sz w:val="22"/>
          <w:szCs w:val="22"/>
        </w:rPr>
        <w:t xml:space="preserve">мероприятий с участием </w:t>
      </w:r>
      <w:r>
        <w:rPr>
          <w:b/>
          <w:bCs/>
          <w:sz w:val="22"/>
          <w:szCs w:val="22"/>
        </w:rPr>
        <w:t xml:space="preserve">1030 </w:t>
      </w:r>
      <w:r>
        <w:rPr>
          <w:sz w:val="22"/>
          <w:szCs w:val="22"/>
        </w:rPr>
        <w:t xml:space="preserve">экспертов, где были раскрыты ключевые темы и актуальные вопросы и проблемы экосистемы образования с учётом глобальной мировой повестки. Записи всех прошедших мероприятий доступны для просмотра на сайте ММСО. </w:t>
      </w:r>
      <w:r>
        <w:rPr>
          <w:b/>
          <w:bCs/>
          <w:sz w:val="22"/>
          <w:szCs w:val="22"/>
        </w:rPr>
        <w:t xml:space="preserve">130 </w:t>
      </w:r>
      <w:r>
        <w:rPr>
          <w:sz w:val="22"/>
          <w:szCs w:val="22"/>
        </w:rPr>
        <w:t xml:space="preserve">партнеров представили современные образовательные технологии, интеллектуальные и инфраструктурные решения для образования на виртуальных стендах. За 4 дня платформу ММСО-2020 посетили </w:t>
      </w:r>
      <w:r>
        <w:rPr>
          <w:b/>
          <w:bCs/>
          <w:sz w:val="22"/>
          <w:szCs w:val="22"/>
        </w:rPr>
        <w:t xml:space="preserve">253 000 </w:t>
      </w:r>
      <w:r>
        <w:rPr>
          <w:sz w:val="22"/>
          <w:szCs w:val="22"/>
        </w:rPr>
        <w:t xml:space="preserve">представителей профессионального сообщества всех уровней образования, органов управления образования, бизнес-сообщества, подростков и их родителей, что говорит о своевременности, уникальности и качестве повестки Салона. Благодаря онлайн-форматам, Салон смогли посетить представители более </w:t>
      </w:r>
      <w:r>
        <w:rPr>
          <w:b/>
          <w:bCs/>
          <w:sz w:val="22"/>
          <w:szCs w:val="22"/>
        </w:rPr>
        <w:t xml:space="preserve">1500 </w:t>
      </w:r>
      <w:r>
        <w:rPr>
          <w:sz w:val="22"/>
          <w:szCs w:val="22"/>
        </w:rPr>
        <w:t xml:space="preserve">городов из разных регионов России и </w:t>
      </w:r>
      <w:r>
        <w:rPr>
          <w:b/>
          <w:bCs/>
          <w:sz w:val="22"/>
          <w:szCs w:val="22"/>
        </w:rPr>
        <w:t xml:space="preserve">98 </w:t>
      </w:r>
      <w:r>
        <w:rPr>
          <w:sz w:val="22"/>
          <w:szCs w:val="22"/>
        </w:rPr>
        <w:t xml:space="preserve">стран мира.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Второй этап ММСО-2020 «ММСО – карта образовательных решений» пройдёт с 28 по 30 мая </w:t>
      </w:r>
      <w:r>
        <w:rPr>
          <w:sz w:val="22"/>
          <w:szCs w:val="22"/>
        </w:rPr>
        <w:t xml:space="preserve">на платформе www.mmco-expo.ru, усовершенствованной после первого этапа с учетом обратной связи от посетителей, экспертов и партнеров.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пандемии появилась возможность формирования совершенно новой системы взаимоотношений и коммуникации между всеми участниками образовательного процесса – между учениками и педагогами; между педагогами и руководителями образовательных учреждений; между руководителями и регуляторами. Ближайшее будущее системы образования не определено, профессиональное сообщество находится в напряжении в связи с этой неопределённостью и сложностью вынужденного перехода в новые форматы работы. Но именно сейчас важно говорить о возможности формирования новой системы взаимоотношений, потому что это позволит более гибко реагировать на те условия, в которых образование окажется через месяц, через полгода, через год. Особую значимость в этой новой системе приобретает принцип </w:t>
      </w:r>
      <w:proofErr w:type="spellStart"/>
      <w:r>
        <w:rPr>
          <w:sz w:val="22"/>
          <w:szCs w:val="22"/>
        </w:rPr>
        <w:t>субъектности</w:t>
      </w:r>
      <w:proofErr w:type="spellEnd"/>
      <w:r>
        <w:rPr>
          <w:sz w:val="22"/>
          <w:szCs w:val="22"/>
        </w:rPr>
        <w:t xml:space="preserve">, что в отношении педагога означает то, что он в меньшей степени становится исполнителем, а получает больше </w:t>
      </w:r>
    </w:p>
    <w:p w:rsidR="00623997" w:rsidRDefault="00623997" w:rsidP="00623997">
      <w:pPr>
        <w:pStyle w:val="Default"/>
        <w:pageBreakBefore/>
        <w:spacing w:after="160"/>
        <w:ind w:firstLine="70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свободы</w:t>
      </w:r>
      <w:proofErr w:type="gramEnd"/>
      <w:r>
        <w:rPr>
          <w:sz w:val="22"/>
          <w:szCs w:val="22"/>
        </w:rPr>
        <w:t xml:space="preserve"> в выборе способов организации учебного процесса, содержания образования, форматов взаимодействия с учениками.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Реагируя на новый тренд в развитии экосистемы, </w:t>
      </w:r>
      <w:r>
        <w:rPr>
          <w:b/>
          <w:bCs/>
          <w:sz w:val="22"/>
          <w:szCs w:val="22"/>
        </w:rPr>
        <w:t xml:space="preserve">«ММСО – карта образовательных решений» </w:t>
      </w:r>
      <w:r>
        <w:rPr>
          <w:sz w:val="22"/>
          <w:szCs w:val="22"/>
        </w:rPr>
        <w:t xml:space="preserve">сможет помочь каждому конкретному педагогу, оказавшемуся в новой для себя роли, сориентироваться в многообразии технологических, интеллектуальных и инфраструктурных решений и сформировать собственный набор инструментов для проектирования и реализации своей педагогической деятельности.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</w:t>
      </w:r>
      <w:r>
        <w:rPr>
          <w:b/>
          <w:bCs/>
          <w:sz w:val="22"/>
          <w:szCs w:val="22"/>
        </w:rPr>
        <w:t xml:space="preserve">Деловой программы </w:t>
      </w:r>
      <w:r>
        <w:rPr>
          <w:sz w:val="22"/>
          <w:szCs w:val="22"/>
        </w:rPr>
        <w:t xml:space="preserve">второго этапа пройдёт порядка </w:t>
      </w:r>
      <w:r>
        <w:rPr>
          <w:b/>
          <w:bCs/>
          <w:sz w:val="22"/>
          <w:szCs w:val="22"/>
        </w:rPr>
        <w:t xml:space="preserve">80 </w:t>
      </w:r>
      <w:r>
        <w:rPr>
          <w:sz w:val="22"/>
          <w:szCs w:val="22"/>
        </w:rPr>
        <w:t>мероприятий семи основных кластеров – «Дошкольное образование», «Общее образование», «Среднее профессиональное образование», «Высшее образование», «Дополнительное образование», «</w:t>
      </w:r>
      <w:proofErr w:type="spellStart"/>
      <w:r>
        <w:rPr>
          <w:sz w:val="22"/>
          <w:szCs w:val="22"/>
        </w:rPr>
        <w:t>Госполитика</w:t>
      </w:r>
      <w:proofErr w:type="spellEnd"/>
      <w:r>
        <w:rPr>
          <w:sz w:val="22"/>
          <w:szCs w:val="22"/>
        </w:rPr>
        <w:t xml:space="preserve">» и «Профориентация». Архитектура Деловой программы второго этапа будет состоять из трёх блоков мероприятий: мероприятия с участием представителей бизнеса в качестве экспертов, мероприятия, продолжающие темы первого этапа ММСО-2020, и мероприятия, раскрывающие актуальные темы кластеров, не вошедшие в повестку первого этапа.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Бизнес партнеры ММСО смогут принять участие в мероприятиях первого блока, описав и обосновав свою экспертизу в конкретной теме того или иного кластера. Партнерам предложены такие темы как «Инструменты для новой школы», «Инфраструктурные проекты для современных вузов: от проектора до "умного вуза"», «Развивающая образовательная среда детского сада в цифровую эпоху: пора ли говорить о </w:t>
      </w:r>
      <w:proofErr w:type="spellStart"/>
      <w:r>
        <w:rPr>
          <w:sz w:val="22"/>
          <w:szCs w:val="22"/>
        </w:rPr>
        <w:t>техносреде</w:t>
      </w:r>
      <w:proofErr w:type="spellEnd"/>
      <w:r>
        <w:rPr>
          <w:sz w:val="22"/>
          <w:szCs w:val="22"/>
        </w:rPr>
        <w:t xml:space="preserve">?», «Продукты и программы для развития современных компетентностей и новой грамотности» и другие. В условиях трансформации образования часто именно бизнес играет ключевую роль, предлагая новые инструменты, технологии и решения. Формат мероприятий данного блока будет более </w:t>
      </w:r>
      <w:proofErr w:type="spellStart"/>
      <w:r>
        <w:rPr>
          <w:sz w:val="22"/>
          <w:szCs w:val="22"/>
        </w:rPr>
        <w:t>практикоориентированным</w:t>
      </w:r>
      <w:proofErr w:type="spellEnd"/>
      <w:r>
        <w:rPr>
          <w:sz w:val="22"/>
          <w:szCs w:val="22"/>
        </w:rPr>
        <w:t xml:space="preserve"> – спикерам будет поставлена задача представить конкретные кейсы и практики использования тех или иных продуктов в образовательном процессе. К участию в мероприятиях первого блока будут также приглашены представители органов управления образования, принимающие решения о закупках и внедрении образовательных технологий на федеральном, региональном и муниципальном уровнях. Основная задача мероприятий данного блока – дать возможность бизнесу обозначить свою экспертную позицию и роль в развитии всей экосистемы образования в текущей ситуации.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блок мероприятий продолжит Деловую программу кластеров первого этапа ММСО-2020. С учётом обратной связи, отклика и реакции профессионального сообщества, в рамках каждого кластера были выбраны наиболее острые темы и вопросы, обсуждение которых продолжится на втором этапе. Так, в рамках кластера </w:t>
      </w:r>
      <w:r>
        <w:rPr>
          <w:b/>
          <w:bCs/>
          <w:sz w:val="22"/>
          <w:szCs w:val="22"/>
        </w:rPr>
        <w:t xml:space="preserve">«Дошкольное образование» </w:t>
      </w:r>
      <w:r>
        <w:rPr>
          <w:sz w:val="22"/>
          <w:szCs w:val="22"/>
        </w:rPr>
        <w:t xml:space="preserve">будут подведены итоги Всероссийского форума «Здоровые дети – здоровое будущее», будет продолжено обсуждение болезненной для всех руководителей ДОО темы структурных элементов бизнес-модели ДОО, обсуждение вечного вопроса взаимоотношений воспитателей и родителей и других тем. Основной линией кластера </w:t>
      </w:r>
      <w:r>
        <w:rPr>
          <w:b/>
          <w:bCs/>
          <w:sz w:val="22"/>
          <w:szCs w:val="22"/>
        </w:rPr>
        <w:t xml:space="preserve">«Общее образование» </w:t>
      </w:r>
      <w:r>
        <w:rPr>
          <w:sz w:val="22"/>
          <w:szCs w:val="22"/>
        </w:rPr>
        <w:t xml:space="preserve">станет тема «Настоящее будущее: с чем мы выйдем в 1 сентября?» - какие новые форматы учебной деятельности и технологии помогут школе в освоении практик смешанного обучения, как управлять цифровой школой? Эксперты кластера </w:t>
      </w:r>
      <w:r>
        <w:rPr>
          <w:b/>
          <w:bCs/>
          <w:sz w:val="22"/>
          <w:szCs w:val="22"/>
        </w:rPr>
        <w:t xml:space="preserve">«Высшее </w:t>
      </w:r>
    </w:p>
    <w:p w:rsidR="00623997" w:rsidRDefault="00623997" w:rsidP="00623997">
      <w:pPr>
        <w:pStyle w:val="Default"/>
        <w:pageBreakBefore/>
        <w:spacing w:after="160"/>
        <w:ind w:firstLine="70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образование</w:t>
      </w:r>
      <w:proofErr w:type="gramEnd"/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продолжат обсуждение актуальных вопросов </w:t>
      </w:r>
      <w:proofErr w:type="spellStart"/>
      <w:r>
        <w:rPr>
          <w:sz w:val="22"/>
          <w:szCs w:val="22"/>
        </w:rPr>
        <w:t>цифровизации</w:t>
      </w:r>
      <w:proofErr w:type="spellEnd"/>
      <w:r>
        <w:rPr>
          <w:sz w:val="22"/>
          <w:szCs w:val="22"/>
        </w:rPr>
        <w:t xml:space="preserve"> вузов и экспорта высшего образования. Наиболее востребованными темами у посетителей кластера </w:t>
      </w:r>
      <w:r>
        <w:rPr>
          <w:b/>
          <w:bCs/>
          <w:sz w:val="22"/>
          <w:szCs w:val="22"/>
        </w:rPr>
        <w:t xml:space="preserve">«Дополнительное образование» </w:t>
      </w:r>
      <w:r>
        <w:rPr>
          <w:sz w:val="22"/>
          <w:szCs w:val="22"/>
        </w:rPr>
        <w:t xml:space="preserve">оказались такие темы как психологическое здоровье и благополучие детей и школьного сообщества, индустрия частного дополнительного образования и </w:t>
      </w:r>
      <w:proofErr w:type="spellStart"/>
      <w:r>
        <w:rPr>
          <w:sz w:val="22"/>
          <w:szCs w:val="22"/>
        </w:rPr>
        <w:t>edutainment</w:t>
      </w:r>
      <w:proofErr w:type="spellEnd"/>
      <w:r>
        <w:rPr>
          <w:sz w:val="22"/>
          <w:szCs w:val="22"/>
        </w:rPr>
        <w:t xml:space="preserve"> в условиях кризиса, образовательный потенциал компьютерных игр.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мероприятий третьего блока будут раскрыты новые, не менее актуальные темы, не вошедшие в Деловую программу первого этапа. К участию в дискуссиях будут приглашены новые эксперты, будут представлены новые взгляды и точки зрения. Содержание мероприятий третьего блока будет в большей степени относится к вечным вопросам, проблемам и ценностям педагогики, а не к реакции системы образования на форс-мажорные обстоятельства.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Виртуальная выставка «ММСО – карта образовательных решений» </w:t>
      </w:r>
      <w:r>
        <w:rPr>
          <w:sz w:val="22"/>
          <w:szCs w:val="22"/>
        </w:rPr>
        <w:t xml:space="preserve">сохранит всех партнеров с их экспозициями, представленными на первом этапе, а также привлечет ряд новых партнеров. Принцип организации работы виртуальной выставки ММСО позволяет постоянно обогащать карту ключевых участников рынка образования, расширяя её содержательные и визуальные границы. Усовершенствованная платформа позволит посетителям стендов вступать в технологичную, удобную коммуникацию разных форматов с представителями компаний – знакомиться с презентационными материалами, участвовать в </w:t>
      </w:r>
      <w:proofErr w:type="spellStart"/>
      <w:r>
        <w:rPr>
          <w:sz w:val="22"/>
          <w:szCs w:val="22"/>
        </w:rPr>
        <w:t>вебинарах</w:t>
      </w:r>
      <w:proofErr w:type="spellEnd"/>
      <w:r>
        <w:rPr>
          <w:sz w:val="22"/>
          <w:szCs w:val="22"/>
        </w:rPr>
        <w:t xml:space="preserve"> и мастер-классах от экспертов компании, получать консультацию по продуктам, договариваться о партнерстве. </w:t>
      </w:r>
    </w:p>
    <w:p w:rsidR="00623997" w:rsidRDefault="00623997" w:rsidP="00623997">
      <w:pPr>
        <w:pStyle w:val="Default"/>
        <w:spacing w:after="160"/>
        <w:ind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Возможности виртуальных стендов позволят вузам и колледжам, составляющим около 25% всех экспонентов выставки, провести виртуальные Дни открытых дверей, что поможет решить проблемы вынужденного перевода приемной кампании в дистанционные форматы. Деловая программа кластера </w:t>
      </w:r>
      <w:r>
        <w:rPr>
          <w:b/>
          <w:bCs/>
          <w:sz w:val="22"/>
          <w:szCs w:val="22"/>
        </w:rPr>
        <w:t xml:space="preserve">«Профориентация» </w:t>
      </w:r>
      <w:r>
        <w:rPr>
          <w:sz w:val="22"/>
          <w:szCs w:val="22"/>
        </w:rPr>
        <w:t xml:space="preserve">также будет направлена в том числе на привлечение абитуриентов на стенды вузов. Будет организован ряд питч-сессий со студентами и выпускниками смежных специальностей из вузов-экспонентов, где они смогут поделиться с абитуриентами собственным опытом поступления и обучения. </w:t>
      </w:r>
    </w:p>
    <w:p w:rsidR="00623997" w:rsidRDefault="00623997" w:rsidP="00623997">
      <w:pPr>
        <w:rPr>
          <w:sz w:val="28"/>
          <w:szCs w:val="28"/>
        </w:rPr>
      </w:pPr>
      <w:r>
        <w:t xml:space="preserve">В рамках второго этапа ММСО-2020 продолжит работу </w:t>
      </w:r>
      <w:r>
        <w:rPr>
          <w:b/>
          <w:bCs/>
        </w:rPr>
        <w:t xml:space="preserve">«ММСО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>»</w:t>
      </w:r>
      <w:r>
        <w:t>, представляющий из себя платформу лучших образовательных программ для профессионального сообщества. Большое количество педагогов уже выбрали и продолжают выбирать программы переподготовки, повышения квалификации и профессионального мастерства, исходя из собственных запросов и дефицитов.</w:t>
      </w:r>
    </w:p>
    <w:p w:rsidR="00623997" w:rsidRDefault="00623997" w:rsidP="00623997"/>
    <w:p w:rsidR="003C7B95" w:rsidRDefault="00623997"/>
    <w:sectPr w:rsidR="003C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D5"/>
    <w:rsid w:val="00623997"/>
    <w:rsid w:val="006C3AD5"/>
    <w:rsid w:val="00BC76EC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13D3-4AA3-4306-AC0D-44AF2023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7110</Characters>
  <Application>Microsoft Office Word</Application>
  <DocSecurity>0</DocSecurity>
  <Lines>59</Lines>
  <Paragraphs>16</Paragraphs>
  <ScaleCrop>false</ScaleCrop>
  <Company>МАУ ДПО "ЦНМО"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2020-05-21T07:35:00Z</dcterms:created>
  <dcterms:modified xsi:type="dcterms:W3CDTF">2020-05-21T07:36:00Z</dcterms:modified>
</cp:coreProperties>
</file>