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46" w:rsidRPr="0091095A" w:rsidRDefault="001D6CC9" w:rsidP="007C7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1095A">
        <w:rPr>
          <w:rFonts w:ascii="Times New Roman" w:hAnsi="Times New Roman" w:cs="Times New Roman"/>
          <w:b/>
          <w:sz w:val="28"/>
          <w:szCs w:val="24"/>
        </w:rPr>
        <w:t xml:space="preserve">Анализ результатов Всероссийской проверочной работы по </w:t>
      </w:r>
      <w:r w:rsidR="000C64D3">
        <w:rPr>
          <w:rFonts w:ascii="Times New Roman" w:hAnsi="Times New Roman" w:cs="Times New Roman"/>
          <w:b/>
          <w:sz w:val="28"/>
          <w:szCs w:val="24"/>
        </w:rPr>
        <w:t>английскому языку</w:t>
      </w:r>
      <w:r w:rsidR="00906851" w:rsidRPr="0091095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D6CC9" w:rsidRPr="0091095A" w:rsidRDefault="00BF1D6B" w:rsidP="007C79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91095A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0E5D82" w:rsidRPr="0091095A">
        <w:rPr>
          <w:rFonts w:ascii="Times New Roman" w:hAnsi="Times New Roman" w:cs="Times New Roman"/>
          <w:b/>
          <w:sz w:val="28"/>
          <w:szCs w:val="24"/>
        </w:rPr>
        <w:t xml:space="preserve">11 </w:t>
      </w:r>
      <w:r w:rsidR="001D6CC9" w:rsidRPr="0091095A">
        <w:rPr>
          <w:rFonts w:ascii="Times New Roman" w:hAnsi="Times New Roman" w:cs="Times New Roman"/>
          <w:b/>
          <w:sz w:val="28"/>
          <w:szCs w:val="24"/>
        </w:rPr>
        <w:t>классе</w:t>
      </w:r>
      <w:r w:rsidR="000C64D3">
        <w:rPr>
          <w:rFonts w:ascii="Times New Roman" w:hAnsi="Times New Roman" w:cs="Times New Roman"/>
          <w:b/>
          <w:sz w:val="28"/>
          <w:szCs w:val="24"/>
        </w:rPr>
        <w:t xml:space="preserve"> в 2021 году</w:t>
      </w:r>
      <w:r w:rsidR="003B2744">
        <w:rPr>
          <w:rFonts w:ascii="Times New Roman" w:hAnsi="Times New Roman" w:cs="Times New Roman"/>
          <w:b/>
          <w:sz w:val="28"/>
          <w:szCs w:val="24"/>
        </w:rPr>
        <w:t xml:space="preserve"> в г.</w:t>
      </w:r>
      <w:r w:rsidR="008875C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B2744">
        <w:rPr>
          <w:rFonts w:ascii="Times New Roman" w:hAnsi="Times New Roman" w:cs="Times New Roman"/>
          <w:b/>
          <w:sz w:val="28"/>
          <w:szCs w:val="24"/>
        </w:rPr>
        <w:t>Лысьва</w:t>
      </w:r>
      <w:r w:rsidR="001D6CC9" w:rsidRPr="0091095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</w:p>
    <w:p w:rsidR="007C79B0" w:rsidRPr="0091095A" w:rsidRDefault="007C79B0" w:rsidP="007C7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41D79" w:rsidRPr="005D6435" w:rsidRDefault="00DA17B8" w:rsidP="0036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35">
        <w:rPr>
          <w:rFonts w:ascii="Times New Roman" w:hAnsi="Times New Roman" w:cs="Times New Roman"/>
          <w:sz w:val="24"/>
          <w:szCs w:val="24"/>
        </w:rPr>
        <w:t>Всероссийская проверочная работа (ВПР) предназначена для итоговой оценки учебной подготовки выпускников среднего общего образования, изучавших иностранный язык (английский, немецкий, французский) на базовом уровне.</w:t>
      </w:r>
    </w:p>
    <w:p w:rsidR="00DA17B8" w:rsidRPr="005D6435" w:rsidRDefault="00DA17B8" w:rsidP="00941D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435">
        <w:rPr>
          <w:rFonts w:ascii="Times New Roman" w:hAnsi="Times New Roman" w:cs="Times New Roman"/>
          <w:b/>
          <w:sz w:val="24"/>
          <w:szCs w:val="24"/>
        </w:rPr>
        <w:t>Документы, определяющие содержание ВПР</w:t>
      </w:r>
    </w:p>
    <w:p w:rsidR="00DA17B8" w:rsidRPr="005D6435" w:rsidRDefault="00DA17B8" w:rsidP="0094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435">
        <w:rPr>
          <w:rFonts w:ascii="Times New Roman" w:hAnsi="Times New Roman" w:cs="Times New Roman"/>
          <w:sz w:val="24"/>
          <w:szCs w:val="24"/>
        </w:rPr>
        <w:t>Содержание всероссийской проверочной работы по иностранному языку определяется на основе Федерального компонента государственного стандарта среднего (полного) общего образования по иностранному языку (базовый уровень)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 с учётом Примерных программ по иностранным языкам</w:t>
      </w:r>
      <w:r w:rsidR="00941D79" w:rsidRPr="005D6435">
        <w:rPr>
          <w:rFonts w:ascii="Times New Roman" w:hAnsi="Times New Roman" w:cs="Times New Roman"/>
          <w:sz w:val="24"/>
          <w:szCs w:val="24"/>
        </w:rPr>
        <w:t xml:space="preserve">, </w:t>
      </w:r>
      <w:r w:rsidRPr="005D6435">
        <w:rPr>
          <w:rFonts w:ascii="Times New Roman" w:hAnsi="Times New Roman" w:cs="Times New Roman"/>
          <w:sz w:val="24"/>
          <w:szCs w:val="24"/>
        </w:rPr>
        <w:t>а также общеевропейских компетенций владения иностранным языком</w:t>
      </w:r>
      <w:r w:rsidR="00941D79" w:rsidRPr="005D6435">
        <w:rPr>
          <w:rFonts w:ascii="Times New Roman" w:hAnsi="Times New Roman" w:cs="Times New Roman"/>
          <w:sz w:val="24"/>
          <w:szCs w:val="24"/>
        </w:rPr>
        <w:t>.</w:t>
      </w:r>
      <w:r w:rsidRPr="005D64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A17B8" w:rsidRPr="005D6435" w:rsidRDefault="00DA17B8" w:rsidP="0094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35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нацелена на определение уровня иноязычной коммуникативной компетенции выпускников. ВПР содержит письменную и устную части. </w:t>
      </w:r>
    </w:p>
    <w:p w:rsidR="00DA17B8" w:rsidRPr="005D6435" w:rsidRDefault="00DA17B8" w:rsidP="0094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35">
        <w:rPr>
          <w:rFonts w:ascii="Times New Roman" w:hAnsi="Times New Roman" w:cs="Times New Roman"/>
          <w:sz w:val="24"/>
          <w:szCs w:val="24"/>
        </w:rPr>
        <w:t xml:space="preserve">Основное внимание в проверочной работе уделяется речевой компетенции, т.е. коммуникативным умениям в разных видах речевой деятельности: </w:t>
      </w:r>
      <w:proofErr w:type="spellStart"/>
      <w:r w:rsidRPr="005D6435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5D6435">
        <w:rPr>
          <w:rFonts w:ascii="Times New Roman" w:hAnsi="Times New Roman" w:cs="Times New Roman"/>
          <w:sz w:val="24"/>
          <w:szCs w:val="24"/>
        </w:rPr>
        <w:t xml:space="preserve">, чтении, говорении, а также языковой компетенции, т.е. языковым знаниям и навыкам. Социокультурные знания и умения, а также компенсаторные умения проверяются опосредованно в заданиях по </w:t>
      </w:r>
      <w:proofErr w:type="spellStart"/>
      <w:r w:rsidRPr="005D6435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5D6435">
        <w:rPr>
          <w:rFonts w:ascii="Times New Roman" w:hAnsi="Times New Roman" w:cs="Times New Roman"/>
          <w:sz w:val="24"/>
          <w:szCs w:val="24"/>
        </w:rPr>
        <w:t xml:space="preserve"> и чтению письменной части и в устной части ВПР. </w:t>
      </w:r>
    </w:p>
    <w:p w:rsidR="00363580" w:rsidRPr="005D6435" w:rsidRDefault="00DA17B8" w:rsidP="0094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35">
        <w:rPr>
          <w:rFonts w:ascii="Times New Roman" w:hAnsi="Times New Roman" w:cs="Times New Roman"/>
          <w:sz w:val="24"/>
          <w:szCs w:val="24"/>
        </w:rPr>
        <w:t xml:space="preserve">При этом следует иметь в виду, что, хотя задания по </w:t>
      </w:r>
      <w:proofErr w:type="spellStart"/>
      <w:r w:rsidRPr="005D6435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5D6435">
        <w:rPr>
          <w:rFonts w:ascii="Times New Roman" w:hAnsi="Times New Roman" w:cs="Times New Roman"/>
          <w:sz w:val="24"/>
          <w:szCs w:val="24"/>
        </w:rPr>
        <w:t xml:space="preserve"> и чтению письменной части и устная часть ВПР имеют в качестве объектов контроля умения в соответствующих видах речевой деятельности, эти умения обеспечиваются необходимым уровнем развития языковой компетенции выпускников. Успешное выполнение заданий на контроль рецептивных видов речевой деятельности обеспечивается знанием лексических единиц, морфологических форм и синтаксических конструкций и навыками их распознавания. Задания устной части ВПР требуют от выпускника, помимо этих знаний, навыков оперирования лексическими единицами и грамматическими</w:t>
      </w:r>
      <w:r w:rsidR="00363580" w:rsidRPr="005D6435">
        <w:rPr>
          <w:rFonts w:ascii="Times New Roman" w:hAnsi="Times New Roman" w:cs="Times New Roman"/>
          <w:sz w:val="24"/>
          <w:szCs w:val="24"/>
        </w:rPr>
        <w:t xml:space="preserve"> структурами в коммуникативно-значимом контексте. Орфографические навыки являются объектом контроля в лексико-грамматических заданиях. Фонетические навыки проверяются в устной части ВПР. </w:t>
      </w:r>
    </w:p>
    <w:p w:rsidR="00363580" w:rsidRPr="005D6435" w:rsidRDefault="00363580" w:rsidP="0094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35">
        <w:rPr>
          <w:rFonts w:ascii="Times New Roman" w:hAnsi="Times New Roman" w:cs="Times New Roman"/>
          <w:sz w:val="24"/>
          <w:szCs w:val="24"/>
        </w:rPr>
        <w:t xml:space="preserve">Тексты заданий в ВПР в целом соответствуют формулировкам, принятым в учебниках, включённых в Федеральный перечень учебников, </w:t>
      </w:r>
      <w:proofErr w:type="spellStart"/>
      <w:r w:rsidRPr="005D6435">
        <w:rPr>
          <w:rFonts w:ascii="Times New Roman" w:hAnsi="Times New Roman" w:cs="Times New Roman"/>
          <w:sz w:val="24"/>
          <w:szCs w:val="24"/>
        </w:rPr>
        <w:t>рекоменуемых</w:t>
      </w:r>
      <w:proofErr w:type="spellEnd"/>
      <w:r w:rsidRPr="005D6435">
        <w:rPr>
          <w:rFonts w:ascii="Times New Roman" w:hAnsi="Times New Roman" w:cs="Times New Roman"/>
          <w:sz w:val="24"/>
          <w:szCs w:val="24"/>
        </w:rPr>
        <w:t xml:space="preserve"> Министерством просвещения РФ к использованию при реализации имеющих государственную аккредитацию образовательных программ среднего общего образования. </w:t>
      </w:r>
    </w:p>
    <w:p w:rsidR="00DA17B8" w:rsidRPr="005D6435" w:rsidRDefault="00363580" w:rsidP="00910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6435">
        <w:rPr>
          <w:rFonts w:ascii="Times New Roman" w:hAnsi="Times New Roman" w:cs="Times New Roman"/>
          <w:sz w:val="24"/>
          <w:szCs w:val="24"/>
        </w:rPr>
        <w:t>Всероссийская проверочная работа по иностранному языку  включает в себя 6 заданий, проверяющих уме</w:t>
      </w:r>
      <w:r w:rsidR="0091095A" w:rsidRPr="005D6435">
        <w:rPr>
          <w:rFonts w:ascii="Times New Roman" w:hAnsi="Times New Roman" w:cs="Times New Roman"/>
          <w:sz w:val="24"/>
          <w:szCs w:val="24"/>
        </w:rPr>
        <w:t>н</w:t>
      </w:r>
      <w:r w:rsidRPr="005D6435">
        <w:rPr>
          <w:rFonts w:ascii="Times New Roman" w:hAnsi="Times New Roman" w:cs="Times New Roman"/>
          <w:sz w:val="24"/>
          <w:szCs w:val="24"/>
        </w:rPr>
        <w:t xml:space="preserve">ия в </w:t>
      </w:r>
      <w:proofErr w:type="spellStart"/>
      <w:r w:rsidRPr="005D6435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5D6435">
        <w:rPr>
          <w:rFonts w:ascii="Times New Roman" w:hAnsi="Times New Roman" w:cs="Times New Roman"/>
          <w:sz w:val="24"/>
          <w:szCs w:val="24"/>
        </w:rPr>
        <w:t xml:space="preserve">, чтении и устной речи, а также языковые навыки. Работа содержит 2 задания по устной речи, каждое из которых предполагает свободный ответ. В задании 5 требуется прочесть вслух фрагмент текста; в задании 6 – описать фотографию. Задание 6 является альтернативным: выпускник должен выбрать одну из трёх предложенных фотографий и выполнить задание только относительно этой фотографии. Проверочная работа разрабатывается, исходя из необходимости проверки соответствия уровня </w:t>
      </w:r>
      <w:proofErr w:type="spellStart"/>
      <w:r w:rsidRPr="005D643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D6435">
        <w:rPr>
          <w:rFonts w:ascii="Times New Roman" w:hAnsi="Times New Roman" w:cs="Times New Roman"/>
          <w:sz w:val="24"/>
          <w:szCs w:val="24"/>
        </w:rPr>
        <w:t xml:space="preserve"> иноязычной коммуникативной компетенции выпускников требованиям нормативных документов, указанным в кодификаторе. </w:t>
      </w:r>
    </w:p>
    <w:p w:rsidR="00DA17B8" w:rsidRPr="0091095A" w:rsidRDefault="00DA17B8" w:rsidP="00910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941D79" w:rsidRPr="005D6435" w:rsidRDefault="00363580" w:rsidP="009109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435">
        <w:rPr>
          <w:rFonts w:ascii="Times New Roman" w:hAnsi="Times New Roman" w:cs="Times New Roman"/>
          <w:b/>
          <w:sz w:val="24"/>
          <w:szCs w:val="24"/>
        </w:rPr>
        <w:t xml:space="preserve">Распределение заданий проверочной работы </w:t>
      </w:r>
    </w:p>
    <w:p w:rsidR="0093495F" w:rsidRDefault="00363580" w:rsidP="009109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435">
        <w:rPr>
          <w:rFonts w:ascii="Times New Roman" w:hAnsi="Times New Roman" w:cs="Times New Roman"/>
          <w:b/>
          <w:sz w:val="24"/>
          <w:szCs w:val="24"/>
        </w:rPr>
        <w:t>по содержанию и видам умений и навыков</w:t>
      </w:r>
    </w:p>
    <w:p w:rsidR="005D6435" w:rsidRPr="005D6435" w:rsidRDefault="005D6435" w:rsidP="009109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16"/>
        <w:gridCol w:w="1499"/>
        <w:gridCol w:w="1955"/>
      </w:tblGrid>
      <w:tr w:rsidR="00363580" w:rsidRPr="005D6435" w:rsidTr="00EC4FA4">
        <w:tc>
          <w:tcPr>
            <w:tcW w:w="3206" w:type="pct"/>
          </w:tcPr>
          <w:p w:rsidR="00363580" w:rsidRPr="005D6435" w:rsidRDefault="00363580" w:rsidP="003635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Проверяемые умения и навыки </w:t>
            </w:r>
          </w:p>
        </w:tc>
        <w:tc>
          <w:tcPr>
            <w:tcW w:w="776" w:type="pct"/>
          </w:tcPr>
          <w:p w:rsidR="00363580" w:rsidRPr="005D6435" w:rsidRDefault="00363580" w:rsidP="003635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заданий </w:t>
            </w:r>
          </w:p>
        </w:tc>
        <w:tc>
          <w:tcPr>
            <w:tcW w:w="1018" w:type="pct"/>
          </w:tcPr>
          <w:p w:rsidR="00363580" w:rsidRPr="005D6435" w:rsidRDefault="00363580" w:rsidP="009960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</w:tr>
      <w:tr w:rsidR="00363580" w:rsidRPr="005D6435" w:rsidTr="00EC4FA4">
        <w:tc>
          <w:tcPr>
            <w:tcW w:w="3206" w:type="pct"/>
          </w:tcPr>
          <w:p w:rsidR="00363580" w:rsidRPr="005D6435" w:rsidRDefault="00363580" w:rsidP="00363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Аудирование: понимание в прослушанном тексте запрашиваемой информации </w:t>
            </w:r>
          </w:p>
        </w:tc>
        <w:tc>
          <w:tcPr>
            <w:tcW w:w="776" w:type="pct"/>
          </w:tcPr>
          <w:p w:rsidR="00363580" w:rsidRPr="005D6435" w:rsidRDefault="00363580" w:rsidP="00941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8" w:type="pct"/>
          </w:tcPr>
          <w:p w:rsidR="00363580" w:rsidRPr="005D6435" w:rsidRDefault="00363580" w:rsidP="00941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63580" w:rsidRPr="005D6435" w:rsidTr="00EC4FA4">
        <w:tc>
          <w:tcPr>
            <w:tcW w:w="3206" w:type="pct"/>
          </w:tcPr>
          <w:p w:rsidR="00363580" w:rsidRPr="005D6435" w:rsidRDefault="00363580" w:rsidP="00363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</w:rPr>
              <w:t xml:space="preserve">Чтение: понимание основного содержания текста </w:t>
            </w:r>
          </w:p>
        </w:tc>
        <w:tc>
          <w:tcPr>
            <w:tcW w:w="776" w:type="pct"/>
          </w:tcPr>
          <w:p w:rsidR="00363580" w:rsidRPr="005D6435" w:rsidRDefault="00363580" w:rsidP="00941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8" w:type="pct"/>
          </w:tcPr>
          <w:p w:rsidR="00363580" w:rsidRPr="005D6435" w:rsidRDefault="00363580" w:rsidP="00941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63580" w:rsidRPr="005D6435" w:rsidTr="00EC4FA4">
        <w:tc>
          <w:tcPr>
            <w:tcW w:w="3206" w:type="pct"/>
          </w:tcPr>
          <w:p w:rsidR="00363580" w:rsidRPr="005D6435" w:rsidRDefault="00363580" w:rsidP="00363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навыки </w:t>
            </w:r>
          </w:p>
        </w:tc>
        <w:tc>
          <w:tcPr>
            <w:tcW w:w="776" w:type="pct"/>
          </w:tcPr>
          <w:p w:rsidR="00363580" w:rsidRPr="005D6435" w:rsidRDefault="00363580" w:rsidP="00941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8" w:type="pct"/>
          </w:tcPr>
          <w:p w:rsidR="00363580" w:rsidRPr="005D6435" w:rsidRDefault="00363580" w:rsidP="00941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63580" w:rsidRPr="005D6435" w:rsidTr="00EC4FA4">
        <w:tc>
          <w:tcPr>
            <w:tcW w:w="3206" w:type="pct"/>
          </w:tcPr>
          <w:p w:rsidR="00363580" w:rsidRPr="005D6435" w:rsidRDefault="00363580" w:rsidP="00363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навыки </w:t>
            </w:r>
          </w:p>
        </w:tc>
        <w:tc>
          <w:tcPr>
            <w:tcW w:w="776" w:type="pct"/>
          </w:tcPr>
          <w:p w:rsidR="00363580" w:rsidRPr="005D6435" w:rsidRDefault="00363580" w:rsidP="00941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8" w:type="pct"/>
          </w:tcPr>
          <w:p w:rsidR="00363580" w:rsidRPr="005D6435" w:rsidRDefault="00363580" w:rsidP="00941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63580" w:rsidRPr="005D6435" w:rsidTr="00EC4FA4">
        <w:tc>
          <w:tcPr>
            <w:tcW w:w="3206" w:type="pct"/>
          </w:tcPr>
          <w:p w:rsidR="00363580" w:rsidRPr="005D6435" w:rsidRDefault="00363580" w:rsidP="00363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Осмысленное чтение текста вслух </w:t>
            </w:r>
          </w:p>
        </w:tc>
        <w:tc>
          <w:tcPr>
            <w:tcW w:w="776" w:type="pct"/>
          </w:tcPr>
          <w:p w:rsidR="00363580" w:rsidRPr="005D6435" w:rsidRDefault="00363580" w:rsidP="00941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8" w:type="pct"/>
          </w:tcPr>
          <w:p w:rsidR="00363580" w:rsidRPr="005D6435" w:rsidRDefault="00363580" w:rsidP="00941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3580" w:rsidRPr="005D6435" w:rsidTr="00EC4FA4">
        <w:tc>
          <w:tcPr>
            <w:tcW w:w="3206" w:type="pct"/>
          </w:tcPr>
          <w:p w:rsidR="00363580" w:rsidRPr="005D6435" w:rsidRDefault="00363580" w:rsidP="00996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монологическое высказывание (описание выбранной фотографии) </w:t>
            </w:r>
          </w:p>
        </w:tc>
        <w:tc>
          <w:tcPr>
            <w:tcW w:w="776" w:type="pct"/>
          </w:tcPr>
          <w:p w:rsidR="00363580" w:rsidRPr="005D6435" w:rsidRDefault="00363580" w:rsidP="00941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8" w:type="pct"/>
          </w:tcPr>
          <w:p w:rsidR="00363580" w:rsidRPr="005D6435" w:rsidRDefault="00363580" w:rsidP="00941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63580" w:rsidRPr="005D6435" w:rsidTr="00EC4FA4">
        <w:tc>
          <w:tcPr>
            <w:tcW w:w="3206" w:type="pct"/>
          </w:tcPr>
          <w:p w:rsidR="00363580" w:rsidRPr="005D6435" w:rsidRDefault="00363580" w:rsidP="0036358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57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D6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</w:tcPr>
          <w:p w:rsidR="00363580" w:rsidRPr="005D6435" w:rsidRDefault="00363580" w:rsidP="00941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18" w:type="pct"/>
          </w:tcPr>
          <w:p w:rsidR="00363580" w:rsidRPr="005D6435" w:rsidRDefault="00363580" w:rsidP="00941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</w:tbl>
    <w:p w:rsidR="00363580" w:rsidRPr="005D6435" w:rsidRDefault="00363580" w:rsidP="009960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580" w:rsidRPr="005D6435" w:rsidRDefault="0077241F" w:rsidP="00A84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35">
        <w:rPr>
          <w:rFonts w:ascii="Times New Roman" w:hAnsi="Times New Roman" w:cs="Times New Roman"/>
          <w:sz w:val="24"/>
          <w:szCs w:val="24"/>
        </w:rPr>
        <w:t>В работе содержатся задания базового и повышенного уровней сложности. Уровень сложности заданий определяется уровнями сложности языкового материала и проверяемых умений, а также типом задания.</w:t>
      </w:r>
    </w:p>
    <w:p w:rsidR="00CD6D68" w:rsidRPr="005D6435" w:rsidRDefault="0077241F" w:rsidP="00A84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35">
        <w:rPr>
          <w:rFonts w:ascii="Times New Roman" w:hAnsi="Times New Roman" w:cs="Times New Roman"/>
          <w:sz w:val="24"/>
          <w:szCs w:val="24"/>
        </w:rPr>
        <w:t xml:space="preserve">Базовый и повышенный уровни сложности заданий ВПР соотносятся с уровнями владения иностранными языками, определёнными в документах Совета Европы, следующим образом: </w:t>
      </w:r>
    </w:p>
    <w:p w:rsidR="00CD6D68" w:rsidRPr="005D6435" w:rsidRDefault="0077241F" w:rsidP="00A8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35">
        <w:rPr>
          <w:rFonts w:ascii="Times New Roman" w:hAnsi="Times New Roman" w:cs="Times New Roman"/>
          <w:sz w:val="24"/>
          <w:szCs w:val="24"/>
        </w:rPr>
        <w:t xml:space="preserve">Базовый уровень – A2+1 </w:t>
      </w:r>
    </w:p>
    <w:p w:rsidR="00CD6D68" w:rsidRPr="005D6435" w:rsidRDefault="0077241F" w:rsidP="00A8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35">
        <w:rPr>
          <w:rFonts w:ascii="Times New Roman" w:hAnsi="Times New Roman" w:cs="Times New Roman"/>
          <w:sz w:val="24"/>
          <w:szCs w:val="24"/>
        </w:rPr>
        <w:t>Повышенный уровень – В</w:t>
      </w:r>
      <w:proofErr w:type="gramStart"/>
      <w:r w:rsidRPr="005D643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D6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482" w:rsidRPr="0091095A" w:rsidRDefault="00A84482" w:rsidP="00A84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7241F" w:rsidRPr="005D6435" w:rsidRDefault="00A84482" w:rsidP="00A84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435">
        <w:rPr>
          <w:rFonts w:ascii="Times New Roman" w:hAnsi="Times New Roman" w:cs="Times New Roman"/>
          <w:b/>
          <w:sz w:val="24"/>
          <w:szCs w:val="24"/>
        </w:rPr>
        <w:t>Р</w:t>
      </w:r>
      <w:r w:rsidR="0077241F" w:rsidRPr="005D6435">
        <w:rPr>
          <w:rFonts w:ascii="Times New Roman" w:hAnsi="Times New Roman" w:cs="Times New Roman"/>
          <w:b/>
          <w:sz w:val="24"/>
          <w:szCs w:val="24"/>
        </w:rPr>
        <w:t>аспределен</w:t>
      </w:r>
      <w:r w:rsidRPr="005D6435">
        <w:rPr>
          <w:rFonts w:ascii="Times New Roman" w:hAnsi="Times New Roman" w:cs="Times New Roman"/>
          <w:b/>
          <w:sz w:val="24"/>
          <w:szCs w:val="24"/>
        </w:rPr>
        <w:t>ие заданий по уровням сложности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7"/>
        <w:gridCol w:w="1622"/>
        <w:gridCol w:w="1499"/>
        <w:gridCol w:w="1955"/>
        <w:gridCol w:w="4157"/>
      </w:tblGrid>
      <w:tr w:rsidR="001F0C66" w:rsidRPr="005D6435" w:rsidTr="0091095A">
        <w:tc>
          <w:tcPr>
            <w:tcW w:w="275" w:type="pct"/>
          </w:tcPr>
          <w:p w:rsidR="001F0C66" w:rsidRPr="005D6435" w:rsidRDefault="001F0C66" w:rsidP="001F0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pct"/>
          </w:tcPr>
          <w:p w:rsidR="001F0C66" w:rsidRPr="005D6435" w:rsidRDefault="001F0C66" w:rsidP="001F0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698" w:type="pct"/>
          </w:tcPr>
          <w:p w:rsidR="001F0C66" w:rsidRPr="005D6435" w:rsidRDefault="001F0C66" w:rsidP="001F0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  <w:tc>
          <w:tcPr>
            <w:tcW w:w="957" w:type="pct"/>
          </w:tcPr>
          <w:p w:rsidR="001F0C66" w:rsidRPr="005D6435" w:rsidRDefault="001F0C66" w:rsidP="001F0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</w:t>
            </w:r>
            <w:r w:rsidR="00CD6D68" w:rsidRPr="005D6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первичный </w:t>
            </w:r>
            <w:r w:rsidRPr="005D643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70" w:type="pct"/>
          </w:tcPr>
          <w:p w:rsidR="001F0C66" w:rsidRPr="005D6435" w:rsidRDefault="001F0C66" w:rsidP="00CD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  <w:r w:rsidR="00CD6D68" w:rsidRPr="005D6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5D643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максимального</w:t>
            </w:r>
            <w:r w:rsidR="00CD6D68" w:rsidRPr="005D6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первичного</w:t>
            </w:r>
            <w:r w:rsidRPr="005D6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 </w:t>
            </w:r>
          </w:p>
        </w:tc>
      </w:tr>
      <w:tr w:rsidR="001F0C66" w:rsidRPr="005D6435" w:rsidTr="0091095A">
        <w:tc>
          <w:tcPr>
            <w:tcW w:w="275" w:type="pct"/>
          </w:tcPr>
          <w:p w:rsidR="001F0C66" w:rsidRPr="005D6435" w:rsidRDefault="001F0C66" w:rsidP="001F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</w:tcPr>
          <w:p w:rsidR="001F0C66" w:rsidRPr="005D6435" w:rsidRDefault="00CD6D68" w:rsidP="00CD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98" w:type="pct"/>
          </w:tcPr>
          <w:p w:rsidR="001F0C66" w:rsidRPr="005D6435" w:rsidRDefault="00CD6D68" w:rsidP="001F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pct"/>
          </w:tcPr>
          <w:p w:rsidR="001F0C66" w:rsidRPr="005D6435" w:rsidRDefault="00CD6D68" w:rsidP="001F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0" w:type="pct"/>
          </w:tcPr>
          <w:p w:rsidR="001F0C66" w:rsidRPr="005D6435" w:rsidRDefault="00CD6D68" w:rsidP="001F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F0C66" w:rsidRPr="005D6435" w:rsidTr="0091095A">
        <w:tc>
          <w:tcPr>
            <w:tcW w:w="275" w:type="pct"/>
          </w:tcPr>
          <w:p w:rsidR="001F0C66" w:rsidRPr="005D6435" w:rsidRDefault="001F0C66" w:rsidP="001F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</w:tcPr>
          <w:p w:rsidR="001F0C66" w:rsidRPr="005D6435" w:rsidRDefault="00CD6D68" w:rsidP="001F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698" w:type="pct"/>
          </w:tcPr>
          <w:p w:rsidR="001F0C66" w:rsidRPr="005D6435" w:rsidRDefault="00CD6D68" w:rsidP="001F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</w:tcPr>
          <w:p w:rsidR="001F0C66" w:rsidRPr="005D6435" w:rsidRDefault="00CD6D68" w:rsidP="001F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0" w:type="pct"/>
          </w:tcPr>
          <w:p w:rsidR="001F0C66" w:rsidRPr="005D6435" w:rsidRDefault="00CD6D68" w:rsidP="001F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F0C66" w:rsidRPr="005D6435" w:rsidTr="0091095A">
        <w:tc>
          <w:tcPr>
            <w:tcW w:w="275" w:type="pct"/>
          </w:tcPr>
          <w:p w:rsidR="001F0C66" w:rsidRPr="005D6435" w:rsidRDefault="001F0C66" w:rsidP="001F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1F0C66" w:rsidRPr="005D6435" w:rsidRDefault="00CD6D68" w:rsidP="00CD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8" w:type="pct"/>
          </w:tcPr>
          <w:p w:rsidR="001F0C66" w:rsidRPr="005D6435" w:rsidRDefault="00CD6D68" w:rsidP="001F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pct"/>
          </w:tcPr>
          <w:p w:rsidR="001F0C66" w:rsidRPr="005D6435" w:rsidRDefault="00CD6D68" w:rsidP="001F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0" w:type="pct"/>
          </w:tcPr>
          <w:p w:rsidR="001F0C66" w:rsidRPr="005D6435" w:rsidRDefault="00CD6D68" w:rsidP="001F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F0C66" w:rsidRPr="0091095A" w:rsidRDefault="001F0C66" w:rsidP="001F0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EC6" w:rsidRPr="005D6435" w:rsidRDefault="00A34EC6" w:rsidP="005649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435">
        <w:rPr>
          <w:rFonts w:ascii="Times New Roman" w:hAnsi="Times New Roman" w:cs="Times New Roman"/>
          <w:b/>
          <w:sz w:val="24"/>
          <w:szCs w:val="24"/>
        </w:rPr>
        <w:t>Обобщ</w:t>
      </w:r>
      <w:r w:rsidR="0091095A" w:rsidRPr="005D6435">
        <w:rPr>
          <w:rFonts w:ascii="Times New Roman" w:hAnsi="Times New Roman" w:cs="Times New Roman"/>
          <w:b/>
          <w:sz w:val="24"/>
          <w:szCs w:val="24"/>
        </w:rPr>
        <w:t>е</w:t>
      </w:r>
      <w:r w:rsidRPr="005D6435">
        <w:rPr>
          <w:rFonts w:ascii="Times New Roman" w:hAnsi="Times New Roman" w:cs="Times New Roman"/>
          <w:b/>
          <w:sz w:val="24"/>
          <w:szCs w:val="24"/>
        </w:rPr>
        <w:t xml:space="preserve">нный план варианта ВПР </w:t>
      </w:r>
    </w:p>
    <w:p w:rsidR="00A34EC6" w:rsidRPr="005D6435" w:rsidRDefault="00A34EC6" w:rsidP="00564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35">
        <w:rPr>
          <w:rFonts w:ascii="Times New Roman" w:hAnsi="Times New Roman" w:cs="Times New Roman"/>
          <w:sz w:val="24"/>
          <w:szCs w:val="24"/>
        </w:rPr>
        <w:t xml:space="preserve">Коды требований представлены </w:t>
      </w:r>
      <w:proofErr w:type="gramStart"/>
      <w:r w:rsidRPr="005D6435">
        <w:rPr>
          <w:rFonts w:ascii="Times New Roman" w:hAnsi="Times New Roman" w:cs="Times New Roman"/>
          <w:sz w:val="24"/>
          <w:szCs w:val="24"/>
        </w:rPr>
        <w:t>в соответствии с кодификатором требований к уровню подготовки выпускников общеобразовательных организаций для проведения всероссийской проверочной работы по</w:t>
      </w:r>
      <w:r w:rsidR="00564978" w:rsidRPr="005D6435">
        <w:rPr>
          <w:rFonts w:ascii="Times New Roman" w:hAnsi="Times New Roman" w:cs="Times New Roman"/>
          <w:sz w:val="24"/>
          <w:szCs w:val="24"/>
        </w:rPr>
        <w:t xml:space="preserve"> иностранному языку</w:t>
      </w:r>
      <w:proofErr w:type="gramEnd"/>
      <w:r w:rsidRPr="005D64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4EC6" w:rsidRPr="005D6435" w:rsidRDefault="00A34EC6" w:rsidP="00564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35">
        <w:rPr>
          <w:rFonts w:ascii="Times New Roman" w:hAnsi="Times New Roman" w:cs="Times New Roman"/>
          <w:sz w:val="24"/>
          <w:szCs w:val="24"/>
        </w:rPr>
        <w:t xml:space="preserve">Требования к умениям в разных видах речевой деятельности едины для всех иностранных языков. Требования к языковым навыкам даны по языкам. </w:t>
      </w:r>
    </w:p>
    <w:p w:rsidR="00564978" w:rsidRPr="005D6435" w:rsidRDefault="00A34EC6" w:rsidP="00564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35">
        <w:rPr>
          <w:rFonts w:ascii="Times New Roman" w:hAnsi="Times New Roman" w:cs="Times New Roman"/>
          <w:sz w:val="24"/>
          <w:szCs w:val="24"/>
        </w:rPr>
        <w:t xml:space="preserve">Уровни сложности задания: </w:t>
      </w:r>
    </w:p>
    <w:p w:rsidR="00564978" w:rsidRPr="005D6435" w:rsidRDefault="00A34EC6" w:rsidP="00564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35">
        <w:rPr>
          <w:rFonts w:ascii="Times New Roman" w:hAnsi="Times New Roman" w:cs="Times New Roman"/>
          <w:sz w:val="24"/>
          <w:szCs w:val="24"/>
        </w:rPr>
        <w:t xml:space="preserve">Б – базовый (примерный уровень выполнения – 60–90%); </w:t>
      </w:r>
    </w:p>
    <w:p w:rsidR="00A34EC6" w:rsidRPr="005D6435" w:rsidRDefault="00A34EC6" w:rsidP="00564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43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D6435">
        <w:rPr>
          <w:rFonts w:ascii="Times New Roman" w:hAnsi="Times New Roman" w:cs="Times New Roman"/>
          <w:sz w:val="24"/>
          <w:szCs w:val="24"/>
        </w:rPr>
        <w:t xml:space="preserve"> – повышенный (примерный уровень выполнения – 40–60%). </w:t>
      </w:r>
    </w:p>
    <w:p w:rsidR="00564978" w:rsidRPr="0091095A" w:rsidRDefault="00564978" w:rsidP="00564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06"/>
        <w:gridCol w:w="3483"/>
        <w:gridCol w:w="1495"/>
        <w:gridCol w:w="1276"/>
        <w:gridCol w:w="1810"/>
      </w:tblGrid>
      <w:tr w:rsidR="00A34EC6" w:rsidRPr="0091095A" w:rsidTr="0091095A">
        <w:tc>
          <w:tcPr>
            <w:tcW w:w="746" w:type="pct"/>
          </w:tcPr>
          <w:p w:rsidR="00A34EC6" w:rsidRPr="0091095A" w:rsidRDefault="00A34EC6" w:rsidP="005649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95A">
              <w:rPr>
                <w:rFonts w:ascii="Times New Roman" w:hAnsi="Times New Roman" w:cs="Times New Roman"/>
                <w:b/>
              </w:rPr>
              <w:t>Обозначение задания в работе</w:t>
            </w:r>
          </w:p>
        </w:tc>
        <w:tc>
          <w:tcPr>
            <w:tcW w:w="1882" w:type="pct"/>
          </w:tcPr>
          <w:p w:rsidR="00A34EC6" w:rsidRPr="0091095A" w:rsidRDefault="00A34EC6" w:rsidP="005649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95A">
              <w:rPr>
                <w:rFonts w:ascii="Times New Roman" w:hAnsi="Times New Roman" w:cs="Times New Roman"/>
                <w:b/>
              </w:rPr>
              <w:t>Проверяемые виды деятельности, умения и навыки</w:t>
            </w:r>
          </w:p>
        </w:tc>
        <w:tc>
          <w:tcPr>
            <w:tcW w:w="843" w:type="pct"/>
          </w:tcPr>
          <w:p w:rsidR="00A34EC6" w:rsidRPr="0091095A" w:rsidRDefault="00A34EC6" w:rsidP="005649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95A">
              <w:rPr>
                <w:rFonts w:ascii="Times New Roman" w:hAnsi="Times New Roman" w:cs="Times New Roman"/>
                <w:b/>
              </w:rPr>
              <w:t>Коды требований</w:t>
            </w:r>
          </w:p>
        </w:tc>
        <w:tc>
          <w:tcPr>
            <w:tcW w:w="632" w:type="pct"/>
          </w:tcPr>
          <w:p w:rsidR="00A34EC6" w:rsidRPr="0091095A" w:rsidRDefault="00A34EC6" w:rsidP="005649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95A">
              <w:rPr>
                <w:rFonts w:ascii="Times New Roman" w:hAnsi="Times New Roman" w:cs="Times New Roman"/>
                <w:b/>
              </w:rPr>
              <w:t>Уровень сложности задания</w:t>
            </w:r>
          </w:p>
        </w:tc>
        <w:tc>
          <w:tcPr>
            <w:tcW w:w="897" w:type="pct"/>
          </w:tcPr>
          <w:p w:rsidR="00A34EC6" w:rsidRPr="0091095A" w:rsidRDefault="00A34EC6" w:rsidP="005649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95A">
              <w:rPr>
                <w:rFonts w:ascii="Times New Roman" w:hAnsi="Times New Roman" w:cs="Times New Roman"/>
                <w:b/>
              </w:rPr>
              <w:t>Максимальный балл за задание</w:t>
            </w:r>
          </w:p>
        </w:tc>
      </w:tr>
      <w:tr w:rsidR="00A34EC6" w:rsidRPr="0091095A" w:rsidTr="0091095A">
        <w:tc>
          <w:tcPr>
            <w:tcW w:w="746" w:type="pct"/>
          </w:tcPr>
          <w:p w:rsidR="00A34EC6" w:rsidRPr="0091095A" w:rsidRDefault="00A34EC6" w:rsidP="00564978">
            <w:pPr>
              <w:jc w:val="center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2" w:type="pct"/>
          </w:tcPr>
          <w:p w:rsidR="00A34EC6" w:rsidRPr="0091095A" w:rsidRDefault="00A34EC6" w:rsidP="00A34EC6">
            <w:pPr>
              <w:jc w:val="both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 xml:space="preserve">Аудирование: понимание в прослушанном тексте запрашиваемой информации </w:t>
            </w:r>
          </w:p>
        </w:tc>
        <w:tc>
          <w:tcPr>
            <w:tcW w:w="843" w:type="pct"/>
          </w:tcPr>
          <w:p w:rsidR="00A34EC6" w:rsidRPr="0091095A" w:rsidRDefault="00A34EC6" w:rsidP="00564978">
            <w:pPr>
              <w:jc w:val="center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632" w:type="pct"/>
          </w:tcPr>
          <w:p w:rsidR="00A34EC6" w:rsidRPr="0091095A" w:rsidRDefault="00A34EC6" w:rsidP="0056497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095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97" w:type="pct"/>
          </w:tcPr>
          <w:p w:rsidR="00A34EC6" w:rsidRPr="0091095A" w:rsidRDefault="00A34EC6" w:rsidP="00564978">
            <w:pPr>
              <w:jc w:val="center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>5</w:t>
            </w:r>
          </w:p>
        </w:tc>
      </w:tr>
      <w:tr w:rsidR="00A34EC6" w:rsidRPr="0091095A" w:rsidTr="0091095A">
        <w:tc>
          <w:tcPr>
            <w:tcW w:w="746" w:type="pct"/>
          </w:tcPr>
          <w:p w:rsidR="00A34EC6" w:rsidRPr="0091095A" w:rsidRDefault="00A34EC6" w:rsidP="00564978">
            <w:pPr>
              <w:jc w:val="center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2" w:type="pct"/>
          </w:tcPr>
          <w:p w:rsidR="00A34EC6" w:rsidRPr="0091095A" w:rsidRDefault="00A34EC6" w:rsidP="00416E08">
            <w:pPr>
              <w:jc w:val="both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 xml:space="preserve">Чтение: понимание основного содержания текста </w:t>
            </w:r>
          </w:p>
        </w:tc>
        <w:tc>
          <w:tcPr>
            <w:tcW w:w="843" w:type="pct"/>
          </w:tcPr>
          <w:p w:rsidR="00A34EC6" w:rsidRPr="0091095A" w:rsidRDefault="00A34EC6" w:rsidP="00564978">
            <w:pPr>
              <w:jc w:val="center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632" w:type="pct"/>
          </w:tcPr>
          <w:p w:rsidR="00A34EC6" w:rsidRPr="0091095A" w:rsidRDefault="00A34EC6" w:rsidP="00564978">
            <w:pPr>
              <w:jc w:val="center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7" w:type="pct"/>
          </w:tcPr>
          <w:p w:rsidR="00A34EC6" w:rsidRPr="0091095A" w:rsidRDefault="00A34EC6" w:rsidP="00564978">
            <w:pPr>
              <w:jc w:val="center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>5</w:t>
            </w:r>
          </w:p>
        </w:tc>
      </w:tr>
      <w:tr w:rsidR="00A34EC6" w:rsidRPr="0091095A" w:rsidTr="0091095A">
        <w:tc>
          <w:tcPr>
            <w:tcW w:w="746" w:type="pct"/>
          </w:tcPr>
          <w:p w:rsidR="00A34EC6" w:rsidRPr="0091095A" w:rsidRDefault="00A34EC6" w:rsidP="00564978">
            <w:pPr>
              <w:jc w:val="center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2" w:type="pct"/>
          </w:tcPr>
          <w:p w:rsidR="00A34EC6" w:rsidRPr="0091095A" w:rsidRDefault="00A34EC6" w:rsidP="00416E08">
            <w:pPr>
              <w:jc w:val="both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 xml:space="preserve">Грамматические навыки </w:t>
            </w:r>
          </w:p>
        </w:tc>
        <w:tc>
          <w:tcPr>
            <w:tcW w:w="843" w:type="pct"/>
          </w:tcPr>
          <w:p w:rsidR="00564978" w:rsidRPr="0091095A" w:rsidRDefault="00A34EC6" w:rsidP="00564978">
            <w:pPr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 xml:space="preserve">АЯ: 3.3.9– 3.3.15, 3.3.17–3.3.20, 3.1; </w:t>
            </w:r>
          </w:p>
          <w:p w:rsidR="00416E08" w:rsidRPr="0091095A" w:rsidRDefault="00A34EC6" w:rsidP="00564978">
            <w:pPr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lastRenderedPageBreak/>
              <w:t>НЯ: 3.3.7– 3.3.16, 3.1;</w:t>
            </w:r>
          </w:p>
          <w:p w:rsidR="00A34EC6" w:rsidRPr="0091095A" w:rsidRDefault="00A34EC6" w:rsidP="00564978">
            <w:pPr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 xml:space="preserve">ФЯ: 3.3.7– 3.3.18, 3.1 </w:t>
            </w:r>
          </w:p>
        </w:tc>
        <w:tc>
          <w:tcPr>
            <w:tcW w:w="632" w:type="pct"/>
          </w:tcPr>
          <w:p w:rsidR="00A34EC6" w:rsidRPr="0091095A" w:rsidRDefault="00A34EC6" w:rsidP="00564978">
            <w:pPr>
              <w:jc w:val="center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lastRenderedPageBreak/>
              <w:t>Б</w:t>
            </w:r>
          </w:p>
        </w:tc>
        <w:tc>
          <w:tcPr>
            <w:tcW w:w="897" w:type="pct"/>
          </w:tcPr>
          <w:p w:rsidR="00A34EC6" w:rsidRPr="0091095A" w:rsidRDefault="00416E08" w:rsidP="00564978">
            <w:pPr>
              <w:jc w:val="center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>6</w:t>
            </w:r>
          </w:p>
        </w:tc>
      </w:tr>
      <w:tr w:rsidR="00A34EC6" w:rsidRPr="0091095A" w:rsidTr="0091095A">
        <w:tc>
          <w:tcPr>
            <w:tcW w:w="746" w:type="pct"/>
          </w:tcPr>
          <w:p w:rsidR="00A34EC6" w:rsidRPr="0091095A" w:rsidRDefault="00A34EC6" w:rsidP="00564978">
            <w:pPr>
              <w:jc w:val="center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82" w:type="pct"/>
          </w:tcPr>
          <w:p w:rsidR="00A34EC6" w:rsidRPr="0091095A" w:rsidRDefault="00A34EC6" w:rsidP="00416E08">
            <w:pPr>
              <w:jc w:val="both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 xml:space="preserve">Лексико-грамматические навыки </w:t>
            </w:r>
          </w:p>
        </w:tc>
        <w:tc>
          <w:tcPr>
            <w:tcW w:w="843" w:type="pct"/>
          </w:tcPr>
          <w:p w:rsidR="00A34EC6" w:rsidRPr="0091095A" w:rsidRDefault="00A34EC6" w:rsidP="00564978">
            <w:pPr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 xml:space="preserve">АЯ, НЯ, ФЯ: 3.4.1, 3.4.2 </w:t>
            </w:r>
          </w:p>
        </w:tc>
        <w:tc>
          <w:tcPr>
            <w:tcW w:w="632" w:type="pct"/>
          </w:tcPr>
          <w:p w:rsidR="00A34EC6" w:rsidRPr="0091095A" w:rsidRDefault="00A34EC6" w:rsidP="00564978">
            <w:pPr>
              <w:jc w:val="center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7" w:type="pct"/>
          </w:tcPr>
          <w:p w:rsidR="00A34EC6" w:rsidRPr="0091095A" w:rsidRDefault="00416E08" w:rsidP="00564978">
            <w:pPr>
              <w:jc w:val="center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>6</w:t>
            </w:r>
          </w:p>
        </w:tc>
      </w:tr>
      <w:tr w:rsidR="00A34EC6" w:rsidRPr="0091095A" w:rsidTr="0091095A">
        <w:tc>
          <w:tcPr>
            <w:tcW w:w="746" w:type="pct"/>
          </w:tcPr>
          <w:p w:rsidR="00A34EC6" w:rsidRPr="0091095A" w:rsidRDefault="00A34EC6" w:rsidP="00564978">
            <w:pPr>
              <w:jc w:val="center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2" w:type="pct"/>
          </w:tcPr>
          <w:p w:rsidR="00A34EC6" w:rsidRPr="0091095A" w:rsidRDefault="00A34EC6" w:rsidP="00416E08">
            <w:pPr>
              <w:jc w:val="both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 xml:space="preserve">Осмысленное чтение текста вслух </w:t>
            </w:r>
          </w:p>
        </w:tc>
        <w:tc>
          <w:tcPr>
            <w:tcW w:w="843" w:type="pct"/>
          </w:tcPr>
          <w:p w:rsidR="00A34EC6" w:rsidRPr="0091095A" w:rsidRDefault="00A34EC6" w:rsidP="00564978">
            <w:pPr>
              <w:jc w:val="center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>АЯ, НЯ, ФЯ: 3.2.2</w:t>
            </w:r>
          </w:p>
        </w:tc>
        <w:tc>
          <w:tcPr>
            <w:tcW w:w="632" w:type="pct"/>
          </w:tcPr>
          <w:p w:rsidR="00A34EC6" w:rsidRPr="0091095A" w:rsidRDefault="00416E08" w:rsidP="00564978">
            <w:pPr>
              <w:jc w:val="center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7" w:type="pct"/>
          </w:tcPr>
          <w:p w:rsidR="00A34EC6" w:rsidRPr="0091095A" w:rsidRDefault="00416E08" w:rsidP="00564978">
            <w:pPr>
              <w:jc w:val="center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>3</w:t>
            </w:r>
          </w:p>
        </w:tc>
      </w:tr>
      <w:tr w:rsidR="00A34EC6" w:rsidRPr="0091095A" w:rsidTr="0091095A">
        <w:tc>
          <w:tcPr>
            <w:tcW w:w="746" w:type="pct"/>
          </w:tcPr>
          <w:p w:rsidR="00A34EC6" w:rsidRPr="0091095A" w:rsidRDefault="00416E08" w:rsidP="00564978">
            <w:pPr>
              <w:jc w:val="center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2" w:type="pct"/>
          </w:tcPr>
          <w:p w:rsidR="00A34EC6" w:rsidRPr="0091095A" w:rsidRDefault="00A34EC6" w:rsidP="00416E08">
            <w:pPr>
              <w:jc w:val="both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 xml:space="preserve">Тематическое монологическое высказывание (описание выбранной фотографии) </w:t>
            </w:r>
          </w:p>
        </w:tc>
        <w:tc>
          <w:tcPr>
            <w:tcW w:w="843" w:type="pct"/>
          </w:tcPr>
          <w:p w:rsidR="00A34EC6" w:rsidRPr="0091095A" w:rsidRDefault="00A34EC6" w:rsidP="00564978">
            <w:pPr>
              <w:jc w:val="center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>АЯ, НЯ, ФЯ: 2.1.2, 3.2.2, 3.3, 3.4</w:t>
            </w:r>
          </w:p>
        </w:tc>
        <w:tc>
          <w:tcPr>
            <w:tcW w:w="632" w:type="pct"/>
          </w:tcPr>
          <w:p w:rsidR="00A34EC6" w:rsidRPr="0091095A" w:rsidRDefault="00416E08" w:rsidP="00564978">
            <w:pPr>
              <w:jc w:val="center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7" w:type="pct"/>
          </w:tcPr>
          <w:p w:rsidR="00A34EC6" w:rsidRPr="0091095A" w:rsidRDefault="00416E08" w:rsidP="00564978">
            <w:pPr>
              <w:jc w:val="center"/>
              <w:rPr>
                <w:rFonts w:ascii="Times New Roman" w:hAnsi="Times New Roman" w:cs="Times New Roman"/>
              </w:rPr>
            </w:pPr>
            <w:r w:rsidRPr="0091095A">
              <w:rPr>
                <w:rFonts w:ascii="Times New Roman" w:hAnsi="Times New Roman" w:cs="Times New Roman"/>
              </w:rPr>
              <w:t>7</w:t>
            </w:r>
          </w:p>
        </w:tc>
      </w:tr>
    </w:tbl>
    <w:p w:rsidR="00A34EC6" w:rsidRDefault="00A34EC6" w:rsidP="001F0C6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67418" w:rsidRPr="005D6435" w:rsidRDefault="00467418" w:rsidP="0046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6435">
        <w:rPr>
          <w:rFonts w:ascii="Times New Roman" w:hAnsi="Times New Roman" w:cs="Times New Roman"/>
          <w:b/>
          <w:bCs/>
          <w:sz w:val="24"/>
          <w:szCs w:val="24"/>
        </w:rPr>
        <w:t>Система оценивания отдельных заданий и работы в целом</w:t>
      </w:r>
    </w:p>
    <w:p w:rsidR="00467418" w:rsidRPr="005D6435" w:rsidRDefault="00467418" w:rsidP="0046741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D6435">
        <w:rPr>
          <w:rFonts w:ascii="Times New Roman" w:eastAsia="TimesNewRoman" w:hAnsi="Times New Roman" w:cs="Times New Roman"/>
          <w:sz w:val="24"/>
          <w:szCs w:val="24"/>
        </w:rPr>
        <w:t>Всероссийская проверочная работа состоит из 6 заданий. Ответом</w:t>
      </w:r>
    </w:p>
    <w:p w:rsidR="00467418" w:rsidRPr="005D6435" w:rsidRDefault="00467418" w:rsidP="0046741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D6435">
        <w:rPr>
          <w:rFonts w:ascii="Times New Roman" w:eastAsia="TimesNewRoman" w:hAnsi="Times New Roman" w:cs="Times New Roman"/>
          <w:sz w:val="24"/>
          <w:szCs w:val="24"/>
        </w:rPr>
        <w:t>к каждому из заданий 1, 2, 4 является цифра или последовательность цифр.</w:t>
      </w:r>
    </w:p>
    <w:p w:rsidR="00467418" w:rsidRPr="005D6435" w:rsidRDefault="00467418" w:rsidP="0046741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D6435">
        <w:rPr>
          <w:rFonts w:ascii="Times New Roman" w:eastAsia="TimesNewRoman" w:hAnsi="Times New Roman" w:cs="Times New Roman"/>
          <w:sz w:val="24"/>
          <w:szCs w:val="24"/>
        </w:rPr>
        <w:t>Ответом к каждому из вопросов в задании 3 является грамматическая форма,</w:t>
      </w:r>
    </w:p>
    <w:p w:rsidR="00467418" w:rsidRPr="005D6435" w:rsidRDefault="00467418" w:rsidP="0046741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5D6435">
        <w:rPr>
          <w:rFonts w:ascii="Times New Roman" w:eastAsia="TimesNewRoman" w:hAnsi="Times New Roman" w:cs="Times New Roman"/>
          <w:sz w:val="24"/>
          <w:szCs w:val="24"/>
        </w:rPr>
        <w:t>состоящая</w:t>
      </w:r>
      <w:proofErr w:type="gramEnd"/>
      <w:r w:rsidRPr="005D6435">
        <w:rPr>
          <w:rFonts w:ascii="Times New Roman" w:eastAsia="TimesNewRoman" w:hAnsi="Times New Roman" w:cs="Times New Roman"/>
          <w:sz w:val="24"/>
          <w:szCs w:val="24"/>
        </w:rPr>
        <w:t xml:space="preserve"> из одного или нескольких слов.</w:t>
      </w:r>
    </w:p>
    <w:p w:rsidR="00467418" w:rsidRPr="005D6435" w:rsidRDefault="00467418" w:rsidP="0046741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D6435">
        <w:rPr>
          <w:rFonts w:ascii="Times New Roman" w:eastAsia="TimesNewRoman" w:hAnsi="Times New Roman" w:cs="Times New Roman"/>
          <w:sz w:val="24"/>
          <w:szCs w:val="24"/>
        </w:rPr>
        <w:t xml:space="preserve">Каждое из заданий 1, 2, 4 считается выполненным верно, если </w:t>
      </w:r>
      <w:proofErr w:type="spellStart"/>
      <w:r w:rsidRPr="005D6435">
        <w:rPr>
          <w:rFonts w:ascii="Times New Roman" w:eastAsia="TimesNewRoman" w:hAnsi="Times New Roman" w:cs="Times New Roman"/>
          <w:sz w:val="24"/>
          <w:szCs w:val="24"/>
        </w:rPr>
        <w:t>правиль</w:t>
      </w:r>
      <w:proofErr w:type="spellEnd"/>
      <w:r w:rsidRPr="005D6435">
        <w:rPr>
          <w:rFonts w:ascii="Times New Roman" w:eastAsia="TimesNewRoman" w:hAnsi="Times New Roman" w:cs="Times New Roman"/>
          <w:sz w:val="24"/>
          <w:szCs w:val="24"/>
        </w:rPr>
        <w:t>-</w:t>
      </w:r>
    </w:p>
    <w:p w:rsidR="00467418" w:rsidRPr="005D6435" w:rsidRDefault="00467418" w:rsidP="0046741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D6435">
        <w:rPr>
          <w:rFonts w:ascii="Times New Roman" w:eastAsia="TimesNewRoman" w:hAnsi="Times New Roman" w:cs="Times New Roman"/>
          <w:sz w:val="24"/>
          <w:szCs w:val="24"/>
        </w:rPr>
        <w:t xml:space="preserve">но указана последовательность цифр. Каждое правильно установленное </w:t>
      </w:r>
      <w:proofErr w:type="gramStart"/>
      <w:r w:rsidRPr="005D6435">
        <w:rPr>
          <w:rFonts w:ascii="Times New Roman" w:eastAsia="TimesNewRoman" w:hAnsi="Times New Roman" w:cs="Times New Roman"/>
          <w:sz w:val="24"/>
          <w:szCs w:val="24"/>
        </w:rPr>
        <w:t>со</w:t>
      </w:r>
      <w:proofErr w:type="gramEnd"/>
      <w:r w:rsidRPr="005D6435">
        <w:rPr>
          <w:rFonts w:ascii="Times New Roman" w:eastAsia="TimesNewRoman" w:hAnsi="Times New Roman" w:cs="Times New Roman"/>
          <w:sz w:val="24"/>
          <w:szCs w:val="24"/>
        </w:rPr>
        <w:t>-</w:t>
      </w:r>
    </w:p>
    <w:p w:rsidR="00467418" w:rsidRPr="005D6435" w:rsidRDefault="00467418" w:rsidP="0046741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5D6435">
        <w:rPr>
          <w:rFonts w:ascii="Times New Roman" w:eastAsia="TimesNewRoman" w:hAnsi="Times New Roman" w:cs="Times New Roman"/>
          <w:sz w:val="24"/>
          <w:szCs w:val="24"/>
        </w:rPr>
        <w:t>ответствие</w:t>
      </w:r>
      <w:proofErr w:type="spellEnd"/>
      <w:r w:rsidRPr="005D6435">
        <w:rPr>
          <w:rFonts w:ascii="Times New Roman" w:eastAsia="TimesNewRoman" w:hAnsi="Times New Roman" w:cs="Times New Roman"/>
          <w:sz w:val="24"/>
          <w:szCs w:val="24"/>
        </w:rPr>
        <w:t xml:space="preserve"> оценивается 1 баллом.</w:t>
      </w:r>
    </w:p>
    <w:p w:rsidR="00467418" w:rsidRPr="005D6435" w:rsidRDefault="00467418" w:rsidP="0046741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D6435">
        <w:rPr>
          <w:rFonts w:ascii="Times New Roman" w:eastAsia="TimesNewRoman" w:hAnsi="Times New Roman" w:cs="Times New Roman"/>
          <w:sz w:val="24"/>
          <w:szCs w:val="24"/>
        </w:rPr>
        <w:t>Каждый из пропусков в задании 3 считается заполненным верно, если</w:t>
      </w:r>
    </w:p>
    <w:p w:rsidR="00467418" w:rsidRPr="005D6435" w:rsidRDefault="00467418" w:rsidP="0046741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D6435">
        <w:rPr>
          <w:rFonts w:ascii="Times New Roman" w:eastAsia="TimesNewRoman" w:hAnsi="Times New Roman" w:cs="Times New Roman"/>
          <w:sz w:val="24"/>
          <w:szCs w:val="24"/>
        </w:rPr>
        <w:t xml:space="preserve">правильно указана грамматическая форма, состоящая из одного или </w:t>
      </w:r>
      <w:proofErr w:type="spellStart"/>
      <w:r w:rsidRPr="005D6435">
        <w:rPr>
          <w:rFonts w:ascii="Times New Roman" w:eastAsia="TimesNewRoman" w:hAnsi="Times New Roman" w:cs="Times New Roman"/>
          <w:sz w:val="24"/>
          <w:szCs w:val="24"/>
        </w:rPr>
        <w:t>несколь</w:t>
      </w:r>
      <w:proofErr w:type="spellEnd"/>
      <w:r w:rsidRPr="005D6435">
        <w:rPr>
          <w:rFonts w:ascii="Times New Roman" w:eastAsia="TimesNewRoman" w:hAnsi="Times New Roman" w:cs="Times New Roman"/>
          <w:sz w:val="24"/>
          <w:szCs w:val="24"/>
        </w:rPr>
        <w:t>-</w:t>
      </w:r>
    </w:p>
    <w:p w:rsidR="00467418" w:rsidRPr="005D6435" w:rsidRDefault="00467418" w:rsidP="0046741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D6435">
        <w:rPr>
          <w:rFonts w:ascii="Times New Roman" w:eastAsia="TimesNewRoman" w:hAnsi="Times New Roman" w:cs="Times New Roman"/>
          <w:sz w:val="24"/>
          <w:szCs w:val="24"/>
        </w:rPr>
        <w:t>ких слов. Если грамматическая форма содержит орфографическую ошибку,</w:t>
      </w:r>
    </w:p>
    <w:p w:rsidR="00467418" w:rsidRPr="005D6435" w:rsidRDefault="00467418" w:rsidP="0046741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D6435">
        <w:rPr>
          <w:rFonts w:ascii="Times New Roman" w:eastAsia="TimesNewRoman" w:hAnsi="Times New Roman" w:cs="Times New Roman"/>
          <w:sz w:val="24"/>
          <w:szCs w:val="24"/>
        </w:rPr>
        <w:t>ответ на задание 3 считается неверным. При этом в ВПР по английскому</w:t>
      </w:r>
    </w:p>
    <w:p w:rsidR="00467418" w:rsidRPr="005D6435" w:rsidRDefault="00467418" w:rsidP="0046741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D6435">
        <w:rPr>
          <w:rFonts w:ascii="Times New Roman" w:eastAsia="TimesNewRoman" w:hAnsi="Times New Roman" w:cs="Times New Roman"/>
          <w:sz w:val="24"/>
          <w:szCs w:val="24"/>
        </w:rPr>
        <w:t xml:space="preserve">языку допускается использование орфографической нормы </w:t>
      </w:r>
      <w:proofErr w:type="gramStart"/>
      <w:r w:rsidRPr="005D6435">
        <w:rPr>
          <w:rFonts w:ascii="Times New Roman" w:eastAsia="TimesNewRoman" w:hAnsi="Times New Roman" w:cs="Times New Roman"/>
          <w:sz w:val="24"/>
          <w:szCs w:val="24"/>
        </w:rPr>
        <w:t>американского</w:t>
      </w:r>
      <w:proofErr w:type="gramEnd"/>
    </w:p>
    <w:p w:rsidR="00467418" w:rsidRPr="005D6435" w:rsidRDefault="00467418" w:rsidP="0046741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D6435">
        <w:rPr>
          <w:rFonts w:ascii="Times New Roman" w:eastAsia="TimesNewRoman" w:hAnsi="Times New Roman" w:cs="Times New Roman"/>
          <w:sz w:val="24"/>
          <w:szCs w:val="24"/>
        </w:rPr>
        <w:t xml:space="preserve">варианта английского языка и слитное написание </w:t>
      </w:r>
      <w:proofErr w:type="gramStart"/>
      <w:r w:rsidRPr="005D6435">
        <w:rPr>
          <w:rFonts w:ascii="Times New Roman" w:eastAsia="TimesNewRoman" w:hAnsi="Times New Roman" w:cs="Times New Roman"/>
          <w:sz w:val="24"/>
          <w:szCs w:val="24"/>
        </w:rPr>
        <w:t>составных</w:t>
      </w:r>
      <w:proofErr w:type="gramEnd"/>
      <w:r w:rsidRPr="005D6435">
        <w:rPr>
          <w:rFonts w:ascii="Times New Roman" w:eastAsia="TimesNewRoman" w:hAnsi="Times New Roman" w:cs="Times New Roman"/>
          <w:sz w:val="24"/>
          <w:szCs w:val="24"/>
        </w:rPr>
        <w:t xml:space="preserve"> (аналитических)</w:t>
      </w:r>
    </w:p>
    <w:p w:rsidR="00467418" w:rsidRPr="005D6435" w:rsidRDefault="00467418" w:rsidP="00467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6435">
        <w:rPr>
          <w:rFonts w:ascii="Times New Roman" w:eastAsia="TimesNewRoman" w:hAnsi="Times New Roman" w:cs="Times New Roman"/>
          <w:sz w:val="24"/>
          <w:szCs w:val="24"/>
        </w:rPr>
        <w:t>грамматических форм.</w:t>
      </w:r>
    </w:p>
    <w:p w:rsidR="00467418" w:rsidRPr="005D6435" w:rsidRDefault="00467418" w:rsidP="00467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6435">
        <w:rPr>
          <w:rFonts w:ascii="Times New Roman" w:eastAsia="TimesNewRoman" w:hAnsi="Times New Roman" w:cs="Times New Roman"/>
          <w:sz w:val="24"/>
          <w:szCs w:val="24"/>
        </w:rPr>
        <w:t>Задания 5–6 по устной речи оцениваются в зависимости от полноты</w:t>
      </w:r>
    </w:p>
    <w:p w:rsidR="00467418" w:rsidRPr="005D6435" w:rsidRDefault="00467418" w:rsidP="00467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6435">
        <w:rPr>
          <w:rFonts w:ascii="Times New Roman" w:eastAsia="TimesNewRoman" w:hAnsi="Times New Roman" w:cs="Times New Roman"/>
          <w:sz w:val="24"/>
          <w:szCs w:val="24"/>
        </w:rPr>
        <w:t>и правильности ответа в соответствии с критериями оценивания.</w:t>
      </w:r>
    </w:p>
    <w:p w:rsidR="00467418" w:rsidRPr="005D6435" w:rsidRDefault="00467418" w:rsidP="003B289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D6435">
        <w:rPr>
          <w:rFonts w:ascii="Times New Roman" w:eastAsia="TimesNewRoman" w:hAnsi="Times New Roman" w:cs="Times New Roman"/>
          <w:sz w:val="24"/>
          <w:szCs w:val="24"/>
        </w:rPr>
        <w:t xml:space="preserve">Полученные выпускниками баллы за выполнение всех заданий </w:t>
      </w:r>
      <w:proofErr w:type="spellStart"/>
      <w:r w:rsidRPr="005D6435">
        <w:rPr>
          <w:rFonts w:ascii="Times New Roman" w:eastAsia="TimesNewRoman" w:hAnsi="Times New Roman" w:cs="Times New Roman"/>
          <w:sz w:val="24"/>
          <w:szCs w:val="24"/>
        </w:rPr>
        <w:t>сумми</w:t>
      </w:r>
      <w:proofErr w:type="spellEnd"/>
      <w:r w:rsidRPr="005D6435">
        <w:rPr>
          <w:rFonts w:ascii="Times New Roman" w:eastAsia="TimesNewRoman" w:hAnsi="Times New Roman" w:cs="Times New Roman"/>
          <w:sz w:val="24"/>
          <w:szCs w:val="24"/>
        </w:rPr>
        <w:t>-</w:t>
      </w:r>
    </w:p>
    <w:p w:rsidR="00467418" w:rsidRPr="005D6435" w:rsidRDefault="00467418" w:rsidP="003B289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5D6435">
        <w:rPr>
          <w:rFonts w:ascii="Times New Roman" w:eastAsia="TimesNewRoman" w:hAnsi="Times New Roman" w:cs="Times New Roman"/>
          <w:sz w:val="24"/>
          <w:szCs w:val="24"/>
        </w:rPr>
        <w:t>руются</w:t>
      </w:r>
      <w:proofErr w:type="spellEnd"/>
      <w:r w:rsidRPr="005D6435">
        <w:rPr>
          <w:rFonts w:ascii="Times New Roman" w:eastAsia="TimesNewRoman" w:hAnsi="Times New Roman" w:cs="Times New Roman"/>
          <w:sz w:val="24"/>
          <w:szCs w:val="24"/>
        </w:rPr>
        <w:t xml:space="preserve">. Суммарный балл выпускника переводится в отметку по </w:t>
      </w:r>
      <w:proofErr w:type="spellStart"/>
      <w:r w:rsidRPr="005D6435">
        <w:rPr>
          <w:rFonts w:ascii="Times New Roman" w:eastAsia="TimesNewRoman" w:hAnsi="Times New Roman" w:cs="Times New Roman"/>
          <w:sz w:val="24"/>
          <w:szCs w:val="24"/>
        </w:rPr>
        <w:t>пятибалль</w:t>
      </w:r>
      <w:proofErr w:type="spellEnd"/>
      <w:r w:rsidRPr="005D6435">
        <w:rPr>
          <w:rFonts w:ascii="Times New Roman" w:eastAsia="TimesNewRoman" w:hAnsi="Times New Roman" w:cs="Times New Roman"/>
          <w:sz w:val="24"/>
          <w:szCs w:val="24"/>
        </w:rPr>
        <w:t>-</w:t>
      </w:r>
    </w:p>
    <w:p w:rsidR="00467418" w:rsidRPr="005D6435" w:rsidRDefault="00467418" w:rsidP="003B289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D6435">
        <w:rPr>
          <w:rFonts w:ascii="Times New Roman" w:eastAsia="TimesNewRoman" w:hAnsi="Times New Roman" w:cs="Times New Roman"/>
          <w:sz w:val="24"/>
          <w:szCs w:val="24"/>
        </w:rPr>
        <w:t>ной шкале с учётом рекомендуемых шкал перевода, которые приведены</w:t>
      </w:r>
    </w:p>
    <w:p w:rsidR="00467418" w:rsidRPr="005D6435" w:rsidRDefault="00467418" w:rsidP="003B289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D6435">
        <w:rPr>
          <w:rFonts w:ascii="Times New Roman" w:eastAsia="TimesNewRoman" w:hAnsi="Times New Roman" w:cs="Times New Roman"/>
          <w:sz w:val="24"/>
          <w:szCs w:val="24"/>
        </w:rPr>
        <w:t>в таблице.</w:t>
      </w:r>
    </w:p>
    <w:p w:rsidR="00467418" w:rsidRPr="005D6435" w:rsidRDefault="00467418" w:rsidP="007E2B52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" w:hAnsi="Times New Roman" w:cs="Times New Roman"/>
          <w:i/>
          <w:iCs/>
        </w:rPr>
      </w:pPr>
      <w:r w:rsidRPr="00A056A4">
        <w:rPr>
          <w:rFonts w:ascii="Times New Roman" w:eastAsia="TimesNewRoman,Italic" w:hAnsi="Times New Roman" w:cs="Times New Roman"/>
          <w:b/>
          <w:i/>
          <w:iCs/>
          <w:sz w:val="28"/>
          <w:szCs w:val="28"/>
        </w:rPr>
        <w:t xml:space="preserve"> </w:t>
      </w:r>
      <w:r w:rsidRPr="005D6435">
        <w:rPr>
          <w:rFonts w:ascii="Times New Roman" w:eastAsia="TimesNewRoman,Italic" w:hAnsi="Times New Roman" w:cs="Times New Roman"/>
          <w:i/>
          <w:iCs/>
        </w:rPr>
        <w:t xml:space="preserve">Рекомендуемая </w:t>
      </w:r>
      <w:r w:rsidR="007E2B52" w:rsidRPr="005D6435">
        <w:rPr>
          <w:rFonts w:ascii="Times New Roman" w:eastAsia="TimesNewRoman,Italic" w:hAnsi="Times New Roman" w:cs="Times New Roman"/>
          <w:i/>
          <w:iCs/>
        </w:rPr>
        <w:t xml:space="preserve">шкала перевода суммарного балла </w:t>
      </w:r>
      <w:r w:rsidRPr="005D6435">
        <w:rPr>
          <w:rFonts w:ascii="Times New Roman" w:eastAsia="TimesNewRoman,Italic" w:hAnsi="Times New Roman" w:cs="Times New Roman"/>
          <w:i/>
          <w:iCs/>
        </w:rPr>
        <w:t xml:space="preserve">за выполнение ВПР </w:t>
      </w:r>
      <w:r w:rsidR="007E2B52" w:rsidRPr="005D6435">
        <w:rPr>
          <w:rFonts w:ascii="Times New Roman" w:eastAsia="TimesNewRoman,Italic" w:hAnsi="Times New Roman" w:cs="Times New Roman"/>
          <w:i/>
          <w:iCs/>
        </w:rPr>
        <w:t xml:space="preserve">в отметку по пятибалльной шкале </w:t>
      </w:r>
      <w:r w:rsidRPr="005D6435">
        <w:rPr>
          <w:rFonts w:ascii="Times New Roman" w:eastAsia="TimesNewRoman,Italic" w:hAnsi="Times New Roman" w:cs="Times New Roman"/>
          <w:i/>
          <w:iCs/>
        </w:rPr>
        <w:t>в случае выполнения выпускником письменной и устной частей ВПР</w:t>
      </w:r>
    </w:p>
    <w:p w:rsidR="00D356C8" w:rsidRPr="005D6435" w:rsidRDefault="00D356C8" w:rsidP="007E2B52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" w:hAnsi="Times New Roman" w:cs="Times New Roman"/>
          <w:i/>
          <w:i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560"/>
        <w:gridCol w:w="1701"/>
        <w:gridCol w:w="1665"/>
      </w:tblGrid>
      <w:tr w:rsidR="00467418" w:rsidTr="00DC48BD">
        <w:tc>
          <w:tcPr>
            <w:tcW w:w="3085" w:type="dxa"/>
          </w:tcPr>
          <w:p w:rsidR="00467418" w:rsidRPr="005D6435" w:rsidRDefault="00467418" w:rsidP="00FF5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467418" w:rsidRPr="005D6435" w:rsidRDefault="00467418" w:rsidP="00FF5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467418" w:rsidRPr="005D6435" w:rsidRDefault="00467418" w:rsidP="00FF5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467418" w:rsidRPr="005D6435" w:rsidRDefault="00467418" w:rsidP="00FF5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665" w:type="dxa"/>
          </w:tcPr>
          <w:p w:rsidR="00467418" w:rsidRPr="005D6435" w:rsidRDefault="00467418" w:rsidP="00FF5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467418" w:rsidTr="00DC48BD">
        <w:tc>
          <w:tcPr>
            <w:tcW w:w="3085" w:type="dxa"/>
          </w:tcPr>
          <w:p w:rsidR="00467418" w:rsidRPr="005D6435" w:rsidRDefault="00467418" w:rsidP="00FF5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Суммарный балл</w:t>
            </w:r>
          </w:p>
        </w:tc>
        <w:tc>
          <w:tcPr>
            <w:tcW w:w="1559" w:type="dxa"/>
          </w:tcPr>
          <w:p w:rsidR="00467418" w:rsidRPr="005D6435" w:rsidRDefault="00467418" w:rsidP="00FF5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0-10</w:t>
            </w:r>
          </w:p>
        </w:tc>
        <w:tc>
          <w:tcPr>
            <w:tcW w:w="1560" w:type="dxa"/>
          </w:tcPr>
          <w:p w:rsidR="00467418" w:rsidRPr="005D6435" w:rsidRDefault="00467418" w:rsidP="00FF5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11-17</w:t>
            </w:r>
          </w:p>
        </w:tc>
        <w:tc>
          <w:tcPr>
            <w:tcW w:w="1701" w:type="dxa"/>
          </w:tcPr>
          <w:p w:rsidR="00467418" w:rsidRPr="005D6435" w:rsidRDefault="00467418" w:rsidP="00FF5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18-24</w:t>
            </w:r>
          </w:p>
        </w:tc>
        <w:tc>
          <w:tcPr>
            <w:tcW w:w="1665" w:type="dxa"/>
          </w:tcPr>
          <w:p w:rsidR="00467418" w:rsidRPr="005D6435" w:rsidRDefault="00467418" w:rsidP="00FF5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25-32</w:t>
            </w:r>
          </w:p>
        </w:tc>
      </w:tr>
    </w:tbl>
    <w:p w:rsidR="00467418" w:rsidRDefault="00467418" w:rsidP="001F0C6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504BA" w:rsidRPr="004164B1" w:rsidRDefault="001504BA" w:rsidP="00BB1514">
      <w:pPr>
        <w:pStyle w:val="1"/>
        <w:tabs>
          <w:tab w:val="left" w:pos="913"/>
        </w:tabs>
        <w:spacing w:before="3" w:line="338" w:lineRule="auto"/>
        <w:ind w:right="1302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4164B1">
        <w:rPr>
          <w:rFonts w:ascii="Times New Roman" w:hAnsi="Times New Roman" w:cs="Times New Roman"/>
          <w:color w:val="auto"/>
          <w:sz w:val="24"/>
          <w:szCs w:val="24"/>
        </w:rPr>
        <w:t>Статистический анализ выполнения заданий проверочной работы в 2021 году</w:t>
      </w:r>
      <w:r w:rsidR="00145A33" w:rsidRPr="004164B1">
        <w:rPr>
          <w:rFonts w:ascii="Times New Roman" w:hAnsi="Times New Roman" w:cs="Times New Roman"/>
          <w:color w:val="auto"/>
          <w:sz w:val="24"/>
          <w:szCs w:val="24"/>
        </w:rPr>
        <w:t xml:space="preserve"> в 11 классе</w:t>
      </w:r>
      <w:r w:rsidR="005D6435" w:rsidRPr="004164B1">
        <w:rPr>
          <w:rFonts w:ascii="Times New Roman" w:hAnsi="Times New Roman" w:cs="Times New Roman"/>
          <w:color w:val="auto"/>
          <w:sz w:val="24"/>
          <w:szCs w:val="24"/>
        </w:rPr>
        <w:t xml:space="preserve"> группами учащихся</w:t>
      </w:r>
      <w:r w:rsidR="00A418D2" w:rsidRPr="004164B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proofErr w:type="gramStart"/>
      <w:r w:rsidR="005D6435" w:rsidRPr="004164B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5D6435" w:rsidRPr="00416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proofErr w:type="gramStart"/>
      <w:r w:rsidR="005D6435" w:rsidRPr="004164B1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="005D6435" w:rsidRPr="00416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числа учащихся</w:t>
      </w:r>
    </w:p>
    <w:p w:rsidR="001504BA" w:rsidRPr="004F0988" w:rsidRDefault="001504BA" w:rsidP="001504BA">
      <w:pPr>
        <w:pStyle w:val="a6"/>
        <w:numPr>
          <w:ilvl w:val="0"/>
          <w:numId w:val="19"/>
        </w:numPr>
        <w:spacing w:before="4" w:after="8"/>
        <w:ind w:right="246"/>
        <w:jc w:val="right"/>
        <w:rPr>
          <w:i/>
        </w:rPr>
      </w:pPr>
    </w:p>
    <w:tbl>
      <w:tblPr>
        <w:tblStyle w:val="TableNormal"/>
        <w:tblW w:w="9635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010"/>
        <w:gridCol w:w="1276"/>
        <w:gridCol w:w="851"/>
        <w:gridCol w:w="850"/>
        <w:gridCol w:w="851"/>
        <w:gridCol w:w="850"/>
        <w:gridCol w:w="851"/>
        <w:gridCol w:w="850"/>
        <w:gridCol w:w="846"/>
      </w:tblGrid>
      <w:tr w:rsidR="001504BA" w:rsidTr="00FF5C90">
        <w:trPr>
          <w:trHeight w:val="282"/>
        </w:trPr>
        <w:tc>
          <w:tcPr>
            <w:tcW w:w="1400" w:type="dxa"/>
            <w:vMerge w:val="restart"/>
            <w:tcBorders>
              <w:left w:val="single" w:sz="8" w:space="0" w:color="000000"/>
            </w:tcBorders>
          </w:tcPr>
          <w:p w:rsidR="001504BA" w:rsidRPr="002F142B" w:rsidRDefault="001504BA" w:rsidP="00FF5C90">
            <w:pPr>
              <w:pStyle w:val="TableParagraph"/>
              <w:ind w:left="107" w:right="122"/>
              <w:jc w:val="center"/>
              <w:rPr>
                <w:b/>
                <w:sz w:val="20"/>
                <w:szCs w:val="20"/>
              </w:rPr>
            </w:pPr>
            <w:proofErr w:type="spellStart"/>
            <w:r w:rsidRPr="002F142B">
              <w:rPr>
                <w:b/>
                <w:sz w:val="20"/>
                <w:szCs w:val="20"/>
              </w:rPr>
              <w:t>Группы</w:t>
            </w:r>
            <w:proofErr w:type="spellEnd"/>
            <w:r w:rsidRPr="002F142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F142B">
              <w:rPr>
                <w:b/>
                <w:sz w:val="20"/>
                <w:szCs w:val="20"/>
              </w:rPr>
              <w:t>участников</w:t>
            </w:r>
            <w:proofErr w:type="spellEnd"/>
          </w:p>
        </w:tc>
        <w:tc>
          <w:tcPr>
            <w:tcW w:w="1010" w:type="dxa"/>
            <w:vMerge w:val="restart"/>
          </w:tcPr>
          <w:p w:rsidR="001504BA" w:rsidRPr="002F142B" w:rsidRDefault="001504BA" w:rsidP="00FF5C90">
            <w:pPr>
              <w:pStyle w:val="TableParagraph"/>
              <w:spacing w:before="8"/>
              <w:jc w:val="center"/>
              <w:rPr>
                <w:b/>
                <w:i/>
                <w:sz w:val="20"/>
                <w:szCs w:val="20"/>
              </w:rPr>
            </w:pPr>
          </w:p>
          <w:p w:rsidR="001504BA" w:rsidRPr="002F142B" w:rsidRDefault="001504BA" w:rsidP="00FF5C90">
            <w:pPr>
              <w:pStyle w:val="TableParagraph"/>
              <w:spacing w:before="1"/>
              <w:ind w:left="112"/>
              <w:jc w:val="center"/>
              <w:rPr>
                <w:b/>
                <w:sz w:val="20"/>
                <w:szCs w:val="20"/>
              </w:rPr>
            </w:pPr>
            <w:proofErr w:type="spellStart"/>
            <w:r w:rsidRPr="002F142B">
              <w:rPr>
                <w:b/>
                <w:sz w:val="20"/>
                <w:szCs w:val="20"/>
              </w:rPr>
              <w:t>Кол-во</w:t>
            </w:r>
            <w:proofErr w:type="spellEnd"/>
            <w:r w:rsidRPr="002F142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F142B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1276" w:type="dxa"/>
            <w:vMerge w:val="restart"/>
          </w:tcPr>
          <w:p w:rsidR="001504BA" w:rsidRPr="002F142B" w:rsidRDefault="001504BA" w:rsidP="00FF5C90">
            <w:pPr>
              <w:pStyle w:val="TableParagraph"/>
              <w:ind w:left="112" w:right="122"/>
              <w:jc w:val="center"/>
              <w:rPr>
                <w:b/>
                <w:sz w:val="20"/>
                <w:szCs w:val="20"/>
              </w:rPr>
            </w:pPr>
            <w:proofErr w:type="spellStart"/>
            <w:r w:rsidRPr="002F142B">
              <w:rPr>
                <w:b/>
                <w:sz w:val="20"/>
                <w:szCs w:val="20"/>
              </w:rPr>
              <w:t>Кол-во</w:t>
            </w:r>
            <w:proofErr w:type="spellEnd"/>
            <w:r w:rsidRPr="002F142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F142B">
              <w:rPr>
                <w:b/>
                <w:sz w:val="20"/>
                <w:szCs w:val="20"/>
              </w:rPr>
              <w:t>участников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1504BA" w:rsidRPr="002F142B" w:rsidRDefault="001504BA" w:rsidP="00FF5C90">
            <w:pPr>
              <w:pStyle w:val="TableParagraph"/>
              <w:spacing w:before="27" w:line="240" w:lineRule="exact"/>
              <w:ind w:left="168"/>
              <w:jc w:val="center"/>
              <w:rPr>
                <w:b/>
                <w:sz w:val="20"/>
                <w:szCs w:val="20"/>
                <w:lang w:val="ru-RU"/>
              </w:rPr>
            </w:pPr>
            <w:r w:rsidRPr="002F142B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1504BA" w:rsidRPr="002F142B" w:rsidRDefault="001504BA" w:rsidP="00FF5C90">
            <w:pPr>
              <w:pStyle w:val="TableParagraph"/>
              <w:spacing w:before="27" w:line="240" w:lineRule="exact"/>
              <w:ind w:right="90"/>
              <w:jc w:val="center"/>
              <w:rPr>
                <w:b/>
                <w:sz w:val="20"/>
                <w:szCs w:val="20"/>
                <w:lang w:val="ru-RU"/>
              </w:rPr>
            </w:pPr>
            <w:r w:rsidRPr="002F142B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1504BA" w:rsidRPr="002F142B" w:rsidRDefault="001504BA" w:rsidP="00FF5C90">
            <w:pPr>
              <w:pStyle w:val="TableParagraph"/>
              <w:spacing w:before="27" w:line="240" w:lineRule="exact"/>
              <w:ind w:right="87"/>
              <w:jc w:val="center"/>
              <w:rPr>
                <w:b/>
                <w:sz w:val="20"/>
                <w:szCs w:val="20"/>
                <w:lang w:val="ru-RU"/>
              </w:rPr>
            </w:pPr>
            <w:r w:rsidRPr="002F142B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1504BA" w:rsidRPr="002F142B" w:rsidRDefault="001504BA" w:rsidP="00FF5C90">
            <w:pPr>
              <w:pStyle w:val="TableParagraph"/>
              <w:spacing w:before="27" w:line="240" w:lineRule="exact"/>
              <w:ind w:right="89"/>
              <w:jc w:val="center"/>
              <w:rPr>
                <w:b/>
                <w:sz w:val="20"/>
                <w:szCs w:val="20"/>
                <w:lang w:val="ru-RU"/>
              </w:rPr>
            </w:pPr>
            <w:r w:rsidRPr="002F142B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1504BA" w:rsidRPr="002F142B" w:rsidRDefault="001504BA" w:rsidP="00FF5C90">
            <w:pPr>
              <w:pStyle w:val="TableParagraph"/>
              <w:spacing w:before="27" w:line="240" w:lineRule="exact"/>
              <w:ind w:right="88"/>
              <w:jc w:val="center"/>
              <w:rPr>
                <w:b/>
                <w:sz w:val="20"/>
                <w:szCs w:val="20"/>
                <w:lang w:val="ru-RU"/>
              </w:rPr>
            </w:pPr>
            <w:r w:rsidRPr="002F142B">
              <w:rPr>
                <w:b/>
                <w:sz w:val="20"/>
                <w:szCs w:val="20"/>
                <w:lang w:val="ru-RU"/>
              </w:rPr>
              <w:t>5 К</w:t>
            </w:r>
            <w:proofErr w:type="gramStart"/>
            <w:r w:rsidRPr="002F142B">
              <w:rPr>
                <w:b/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1504BA" w:rsidRPr="002F142B" w:rsidRDefault="001504BA" w:rsidP="00FF5C90">
            <w:pPr>
              <w:pStyle w:val="TableParagraph"/>
              <w:spacing w:line="247" w:lineRule="exact"/>
              <w:ind w:right="88"/>
              <w:jc w:val="center"/>
              <w:rPr>
                <w:b/>
                <w:sz w:val="20"/>
                <w:szCs w:val="20"/>
                <w:lang w:val="ru-RU"/>
              </w:rPr>
            </w:pPr>
            <w:r w:rsidRPr="002F142B">
              <w:rPr>
                <w:b/>
                <w:sz w:val="20"/>
                <w:szCs w:val="20"/>
                <w:lang w:val="ru-RU"/>
              </w:rPr>
              <w:t>5 К</w:t>
            </w:r>
            <w:proofErr w:type="gramStart"/>
            <w:r w:rsidRPr="002F142B">
              <w:rPr>
                <w:b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846" w:type="dxa"/>
            <w:tcBorders>
              <w:bottom w:val="single" w:sz="8" w:space="0" w:color="000000"/>
            </w:tcBorders>
          </w:tcPr>
          <w:p w:rsidR="001504BA" w:rsidRPr="002F142B" w:rsidRDefault="001504BA" w:rsidP="00FF5C90">
            <w:pPr>
              <w:pStyle w:val="TableParagraph"/>
              <w:spacing w:line="247" w:lineRule="exact"/>
              <w:ind w:right="85"/>
              <w:jc w:val="center"/>
              <w:rPr>
                <w:b/>
                <w:sz w:val="20"/>
                <w:szCs w:val="20"/>
                <w:lang w:val="ru-RU"/>
              </w:rPr>
            </w:pPr>
            <w:r w:rsidRPr="002F142B">
              <w:rPr>
                <w:b/>
                <w:sz w:val="20"/>
                <w:szCs w:val="20"/>
                <w:lang w:val="ru-RU"/>
              </w:rPr>
              <w:t>6 К1-</w:t>
            </w:r>
            <w:r>
              <w:rPr>
                <w:b/>
                <w:sz w:val="20"/>
                <w:szCs w:val="20"/>
                <w:lang w:val="ru-RU"/>
              </w:rPr>
              <w:t>К</w:t>
            </w:r>
            <w:r w:rsidRPr="002F142B">
              <w:rPr>
                <w:b/>
                <w:sz w:val="20"/>
                <w:szCs w:val="20"/>
                <w:lang w:val="ru-RU"/>
              </w:rPr>
              <w:t>3</w:t>
            </w:r>
          </w:p>
        </w:tc>
      </w:tr>
      <w:tr w:rsidR="001504BA" w:rsidTr="00FF5C90">
        <w:trPr>
          <w:trHeight w:val="442"/>
        </w:trPr>
        <w:tc>
          <w:tcPr>
            <w:tcW w:w="1400" w:type="dxa"/>
            <w:vMerge/>
            <w:tcBorders>
              <w:top w:val="nil"/>
              <w:left w:val="single" w:sz="8" w:space="0" w:color="000000"/>
            </w:tcBorders>
          </w:tcPr>
          <w:p w:rsidR="001504BA" w:rsidRPr="002F142B" w:rsidRDefault="001504BA" w:rsidP="00FF5C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1504BA" w:rsidRPr="002F142B" w:rsidRDefault="001504BA" w:rsidP="00FF5C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504BA" w:rsidRPr="002F142B" w:rsidRDefault="001504BA" w:rsidP="00FF5C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</w:tcBorders>
          </w:tcPr>
          <w:p w:rsidR="001504BA" w:rsidRPr="002F142B" w:rsidRDefault="001504BA" w:rsidP="00FF5C90">
            <w:pPr>
              <w:pStyle w:val="TableParagraph"/>
              <w:spacing w:before="197" w:line="233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1504BA" w:rsidRPr="002F142B" w:rsidRDefault="001504BA" w:rsidP="00FF5C90">
            <w:pPr>
              <w:pStyle w:val="TableParagraph"/>
              <w:spacing w:before="192" w:line="238" w:lineRule="exact"/>
              <w:ind w:right="9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</w:tcBorders>
          </w:tcPr>
          <w:p w:rsidR="001504BA" w:rsidRPr="002F142B" w:rsidRDefault="001504BA" w:rsidP="00FF5C90">
            <w:pPr>
              <w:pStyle w:val="TableParagraph"/>
              <w:spacing w:before="192" w:line="238" w:lineRule="exact"/>
              <w:ind w:right="8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1504BA" w:rsidRPr="002F142B" w:rsidRDefault="001504BA" w:rsidP="00FF5C90">
            <w:pPr>
              <w:pStyle w:val="TableParagraph"/>
              <w:spacing w:before="192" w:line="238" w:lineRule="exact"/>
              <w:ind w:right="8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</w:tcBorders>
          </w:tcPr>
          <w:p w:rsidR="001504BA" w:rsidRPr="002F142B" w:rsidRDefault="001504BA" w:rsidP="00FF5C90">
            <w:pPr>
              <w:pStyle w:val="TableParagraph"/>
              <w:spacing w:before="192" w:line="238" w:lineRule="exact"/>
              <w:ind w:right="8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1504BA" w:rsidRPr="002F142B" w:rsidRDefault="001504BA" w:rsidP="00FF5C90">
            <w:pPr>
              <w:pStyle w:val="TableParagraph"/>
              <w:spacing w:before="192" w:line="238" w:lineRule="exact"/>
              <w:ind w:right="8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8" w:space="0" w:color="000000"/>
            </w:tcBorders>
          </w:tcPr>
          <w:p w:rsidR="001504BA" w:rsidRPr="002F142B" w:rsidRDefault="001504BA" w:rsidP="00FF5C90">
            <w:pPr>
              <w:pStyle w:val="TableParagraph"/>
              <w:spacing w:before="192" w:line="238" w:lineRule="exact"/>
              <w:ind w:right="85"/>
              <w:jc w:val="center"/>
              <w:rPr>
                <w:b/>
                <w:sz w:val="20"/>
                <w:szCs w:val="20"/>
              </w:rPr>
            </w:pPr>
          </w:p>
        </w:tc>
      </w:tr>
      <w:tr w:rsidR="001504BA" w:rsidTr="00FF5C90">
        <w:trPr>
          <w:trHeight w:val="282"/>
        </w:trPr>
        <w:tc>
          <w:tcPr>
            <w:tcW w:w="1400" w:type="dxa"/>
          </w:tcPr>
          <w:p w:rsidR="001504BA" w:rsidRPr="002F142B" w:rsidRDefault="001504BA" w:rsidP="00FF5C90">
            <w:pPr>
              <w:pStyle w:val="TableParagraph"/>
              <w:spacing w:before="29" w:line="238" w:lineRule="exact"/>
              <w:ind w:left="1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</w:tcPr>
          <w:p w:rsidR="001504BA" w:rsidRPr="002F142B" w:rsidRDefault="001504BA" w:rsidP="00FF5C90">
            <w:pPr>
              <w:pStyle w:val="TableParagraph"/>
              <w:spacing w:before="29" w:line="238" w:lineRule="exact"/>
              <w:ind w:right="8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504BA" w:rsidRPr="002F142B" w:rsidRDefault="001504BA" w:rsidP="00FF5C90">
            <w:pPr>
              <w:pStyle w:val="TableParagraph"/>
              <w:spacing w:before="29" w:line="238" w:lineRule="exact"/>
              <w:ind w:right="170"/>
              <w:jc w:val="center"/>
              <w:rPr>
                <w:b/>
                <w:sz w:val="20"/>
                <w:szCs w:val="20"/>
                <w:lang w:val="ru-RU"/>
              </w:rPr>
            </w:pPr>
            <w:r w:rsidRPr="002F142B">
              <w:rPr>
                <w:b/>
                <w:sz w:val="20"/>
                <w:szCs w:val="20"/>
                <w:lang w:val="ru-RU"/>
              </w:rPr>
              <w:t>Макс балл -32</w:t>
            </w:r>
          </w:p>
        </w:tc>
        <w:tc>
          <w:tcPr>
            <w:tcW w:w="851" w:type="dxa"/>
          </w:tcPr>
          <w:p w:rsidR="001504BA" w:rsidRPr="002F142B" w:rsidRDefault="001504BA" w:rsidP="00FF5C90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2F142B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:rsidR="001504BA" w:rsidRPr="002F142B" w:rsidRDefault="001504BA" w:rsidP="00FF5C90">
            <w:pPr>
              <w:pStyle w:val="TableParagraph"/>
              <w:spacing w:before="29" w:line="238" w:lineRule="exact"/>
              <w:ind w:right="88"/>
              <w:jc w:val="center"/>
              <w:rPr>
                <w:b/>
                <w:sz w:val="20"/>
                <w:szCs w:val="20"/>
                <w:lang w:val="ru-RU"/>
              </w:rPr>
            </w:pPr>
            <w:r w:rsidRPr="002F142B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1504BA" w:rsidRPr="002F142B" w:rsidRDefault="001504BA" w:rsidP="00FF5C90">
            <w:pPr>
              <w:pStyle w:val="TableParagraph"/>
              <w:spacing w:before="29" w:line="238" w:lineRule="exact"/>
              <w:ind w:right="85"/>
              <w:jc w:val="center"/>
              <w:rPr>
                <w:b/>
                <w:sz w:val="20"/>
                <w:szCs w:val="20"/>
                <w:lang w:val="ru-RU"/>
              </w:rPr>
            </w:pPr>
            <w:r w:rsidRPr="002F142B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</w:tcPr>
          <w:p w:rsidR="001504BA" w:rsidRPr="002F142B" w:rsidRDefault="001504BA" w:rsidP="00FF5C90">
            <w:pPr>
              <w:pStyle w:val="TableParagraph"/>
              <w:spacing w:before="29" w:line="238" w:lineRule="exact"/>
              <w:ind w:right="94"/>
              <w:jc w:val="center"/>
              <w:rPr>
                <w:b/>
                <w:sz w:val="20"/>
                <w:szCs w:val="20"/>
                <w:lang w:val="ru-RU"/>
              </w:rPr>
            </w:pPr>
            <w:r w:rsidRPr="002F142B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</w:tcPr>
          <w:p w:rsidR="001504BA" w:rsidRPr="002F142B" w:rsidRDefault="001504BA" w:rsidP="00FF5C90">
            <w:pPr>
              <w:pStyle w:val="TableParagraph"/>
              <w:spacing w:before="29" w:line="238" w:lineRule="exact"/>
              <w:ind w:right="87"/>
              <w:jc w:val="center"/>
              <w:rPr>
                <w:b/>
                <w:sz w:val="20"/>
                <w:szCs w:val="20"/>
                <w:lang w:val="ru-RU"/>
              </w:rPr>
            </w:pPr>
            <w:r w:rsidRPr="002F142B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1504BA" w:rsidRPr="002F142B" w:rsidRDefault="001504BA" w:rsidP="00FF5C90">
            <w:pPr>
              <w:pStyle w:val="TableParagraph"/>
              <w:spacing w:before="29" w:line="238" w:lineRule="exact"/>
              <w:ind w:right="84"/>
              <w:jc w:val="center"/>
              <w:rPr>
                <w:b/>
                <w:sz w:val="20"/>
                <w:szCs w:val="20"/>
                <w:lang w:val="ru-RU"/>
              </w:rPr>
            </w:pPr>
            <w:r w:rsidRPr="002F142B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846" w:type="dxa"/>
          </w:tcPr>
          <w:p w:rsidR="001504BA" w:rsidRPr="002F142B" w:rsidRDefault="001504BA" w:rsidP="00FF5C90">
            <w:pPr>
              <w:pStyle w:val="TableParagraph"/>
              <w:spacing w:before="29" w:line="238" w:lineRule="exact"/>
              <w:ind w:right="83"/>
              <w:jc w:val="center"/>
              <w:rPr>
                <w:b/>
                <w:sz w:val="20"/>
                <w:szCs w:val="20"/>
                <w:lang w:val="ru-RU"/>
              </w:rPr>
            </w:pPr>
            <w:r w:rsidRPr="002F142B">
              <w:rPr>
                <w:b/>
                <w:sz w:val="20"/>
                <w:szCs w:val="20"/>
                <w:lang w:val="ru-RU"/>
              </w:rPr>
              <w:t>7</w:t>
            </w:r>
          </w:p>
        </w:tc>
      </w:tr>
      <w:tr w:rsidR="001504BA" w:rsidTr="00FF5C90">
        <w:trPr>
          <w:trHeight w:val="282"/>
        </w:trPr>
        <w:tc>
          <w:tcPr>
            <w:tcW w:w="1400" w:type="dxa"/>
          </w:tcPr>
          <w:p w:rsidR="001504BA" w:rsidRPr="007A0608" w:rsidRDefault="00432B38" w:rsidP="00FF5C90">
            <w:pPr>
              <w:pStyle w:val="TableParagraph"/>
              <w:spacing w:before="29" w:line="238" w:lineRule="exact"/>
              <w:ind w:left="112"/>
              <w:jc w:val="center"/>
              <w:rPr>
                <w:b/>
              </w:rPr>
            </w:pPr>
            <w:r>
              <w:rPr>
                <w:b/>
                <w:lang w:val="ru-RU"/>
              </w:rPr>
              <w:t xml:space="preserve">РФ - </w:t>
            </w:r>
            <w:proofErr w:type="spellStart"/>
            <w:r w:rsidR="001504BA" w:rsidRPr="007A0608">
              <w:rPr>
                <w:b/>
              </w:rPr>
              <w:t>Вся</w:t>
            </w:r>
            <w:proofErr w:type="spellEnd"/>
            <w:r w:rsidR="001504BA" w:rsidRPr="007A0608">
              <w:rPr>
                <w:b/>
                <w:lang w:val="ru-RU"/>
              </w:rPr>
              <w:t xml:space="preserve"> </w:t>
            </w:r>
            <w:proofErr w:type="spellStart"/>
            <w:r w:rsidR="001504BA" w:rsidRPr="007A0608">
              <w:rPr>
                <w:b/>
              </w:rPr>
              <w:t>выборка</w:t>
            </w:r>
            <w:proofErr w:type="spellEnd"/>
          </w:p>
        </w:tc>
        <w:tc>
          <w:tcPr>
            <w:tcW w:w="1010" w:type="dxa"/>
          </w:tcPr>
          <w:p w:rsidR="001504BA" w:rsidRPr="008C7395" w:rsidRDefault="001504BA" w:rsidP="00FF5C90">
            <w:pPr>
              <w:pStyle w:val="TableParagraph"/>
              <w:spacing w:before="29" w:line="238" w:lineRule="exact"/>
              <w:ind w:right="86"/>
              <w:jc w:val="center"/>
              <w:rPr>
                <w:b/>
                <w:sz w:val="20"/>
                <w:szCs w:val="20"/>
                <w:lang w:val="ru-RU"/>
              </w:rPr>
            </w:pPr>
            <w:r w:rsidRPr="008C7395">
              <w:rPr>
                <w:b/>
                <w:sz w:val="20"/>
                <w:szCs w:val="20"/>
                <w:lang w:val="ru-RU"/>
              </w:rPr>
              <w:t>7637</w:t>
            </w:r>
          </w:p>
        </w:tc>
        <w:tc>
          <w:tcPr>
            <w:tcW w:w="1276" w:type="dxa"/>
          </w:tcPr>
          <w:p w:rsidR="001504BA" w:rsidRPr="008C7395" w:rsidRDefault="001504BA" w:rsidP="00FF5C90">
            <w:pPr>
              <w:pStyle w:val="TableParagraph"/>
              <w:spacing w:before="29" w:line="238" w:lineRule="exact"/>
              <w:ind w:right="170"/>
              <w:jc w:val="center"/>
              <w:rPr>
                <w:b/>
                <w:sz w:val="20"/>
                <w:szCs w:val="20"/>
                <w:lang w:val="ru-RU"/>
              </w:rPr>
            </w:pPr>
            <w:r w:rsidRPr="008C7395">
              <w:rPr>
                <w:b/>
                <w:sz w:val="20"/>
                <w:szCs w:val="20"/>
                <w:lang w:val="ru-RU"/>
              </w:rPr>
              <w:t>119723</w:t>
            </w:r>
          </w:p>
        </w:tc>
        <w:tc>
          <w:tcPr>
            <w:tcW w:w="851" w:type="dxa"/>
          </w:tcPr>
          <w:p w:rsidR="001504BA" w:rsidRPr="00CD04C6" w:rsidRDefault="001504BA" w:rsidP="00FF5C9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64,84</w:t>
            </w:r>
          </w:p>
        </w:tc>
        <w:tc>
          <w:tcPr>
            <w:tcW w:w="850" w:type="dxa"/>
          </w:tcPr>
          <w:p w:rsidR="001504BA" w:rsidRPr="00082248" w:rsidRDefault="001504BA" w:rsidP="00FF5C90">
            <w:pPr>
              <w:pStyle w:val="TableParagraph"/>
              <w:spacing w:before="29" w:line="238" w:lineRule="exact"/>
              <w:ind w:right="8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80,92</w:t>
            </w:r>
          </w:p>
        </w:tc>
        <w:tc>
          <w:tcPr>
            <w:tcW w:w="851" w:type="dxa"/>
          </w:tcPr>
          <w:p w:rsidR="001504BA" w:rsidRPr="00082248" w:rsidRDefault="001504BA" w:rsidP="00FF5C90">
            <w:pPr>
              <w:pStyle w:val="TableParagraph"/>
              <w:spacing w:before="29" w:line="238" w:lineRule="exact"/>
              <w:ind w:right="8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64,29</w:t>
            </w:r>
          </w:p>
        </w:tc>
        <w:tc>
          <w:tcPr>
            <w:tcW w:w="850" w:type="dxa"/>
          </w:tcPr>
          <w:p w:rsidR="001504BA" w:rsidRPr="00082248" w:rsidRDefault="001504BA" w:rsidP="00FF5C90">
            <w:pPr>
              <w:pStyle w:val="TableParagraph"/>
              <w:spacing w:before="29" w:line="238" w:lineRule="exact"/>
              <w:ind w:right="9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67,41</w:t>
            </w:r>
          </w:p>
        </w:tc>
        <w:tc>
          <w:tcPr>
            <w:tcW w:w="851" w:type="dxa"/>
          </w:tcPr>
          <w:p w:rsidR="001504BA" w:rsidRPr="00957664" w:rsidRDefault="001504BA" w:rsidP="00FF5C90">
            <w:pPr>
              <w:pStyle w:val="TableParagraph"/>
              <w:spacing w:before="29" w:line="238" w:lineRule="exact"/>
              <w:ind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79,82</w:t>
            </w:r>
          </w:p>
        </w:tc>
        <w:tc>
          <w:tcPr>
            <w:tcW w:w="850" w:type="dxa"/>
          </w:tcPr>
          <w:p w:rsidR="001504BA" w:rsidRPr="00044AF7" w:rsidRDefault="001504BA" w:rsidP="00FF5C90">
            <w:pPr>
              <w:pStyle w:val="TableParagraph"/>
              <w:spacing w:before="29" w:line="238" w:lineRule="exact"/>
              <w:ind w:right="8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56,58</w:t>
            </w:r>
          </w:p>
        </w:tc>
        <w:tc>
          <w:tcPr>
            <w:tcW w:w="846" w:type="dxa"/>
          </w:tcPr>
          <w:p w:rsidR="001504BA" w:rsidRPr="008B379B" w:rsidRDefault="001504BA" w:rsidP="00FF5C90">
            <w:pPr>
              <w:pStyle w:val="TableParagraph"/>
              <w:spacing w:before="29" w:line="238" w:lineRule="exact"/>
              <w:ind w:right="8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44,13</w:t>
            </w:r>
          </w:p>
        </w:tc>
      </w:tr>
      <w:tr w:rsidR="001504BA" w:rsidTr="00FF5C90">
        <w:trPr>
          <w:trHeight w:val="497"/>
        </w:trPr>
        <w:tc>
          <w:tcPr>
            <w:tcW w:w="1400" w:type="dxa"/>
          </w:tcPr>
          <w:p w:rsidR="001504BA" w:rsidRPr="007A0608" w:rsidRDefault="001504BA" w:rsidP="00FF5C90">
            <w:pPr>
              <w:pStyle w:val="TableParagraph"/>
              <w:spacing w:line="247" w:lineRule="exact"/>
              <w:ind w:left="112"/>
              <w:jc w:val="center"/>
              <w:rPr>
                <w:b/>
                <w:lang w:val="ru-RU"/>
              </w:rPr>
            </w:pPr>
            <w:proofErr w:type="spellStart"/>
            <w:r w:rsidRPr="007A0608">
              <w:rPr>
                <w:b/>
              </w:rPr>
              <w:t>Пермский</w:t>
            </w:r>
            <w:proofErr w:type="spellEnd"/>
          </w:p>
          <w:p w:rsidR="001504BA" w:rsidRPr="007A0608" w:rsidRDefault="001504BA" w:rsidP="00FF5C90">
            <w:pPr>
              <w:pStyle w:val="TableParagraph"/>
              <w:spacing w:before="1" w:line="238" w:lineRule="exact"/>
              <w:ind w:left="112"/>
              <w:jc w:val="center"/>
              <w:rPr>
                <w:b/>
              </w:rPr>
            </w:pPr>
            <w:proofErr w:type="spellStart"/>
            <w:r w:rsidRPr="007A0608">
              <w:rPr>
                <w:b/>
              </w:rPr>
              <w:t>край</w:t>
            </w:r>
            <w:proofErr w:type="spellEnd"/>
          </w:p>
        </w:tc>
        <w:tc>
          <w:tcPr>
            <w:tcW w:w="1010" w:type="dxa"/>
          </w:tcPr>
          <w:p w:rsidR="001504BA" w:rsidRPr="008C7395" w:rsidRDefault="001504BA" w:rsidP="00FF5C90">
            <w:pPr>
              <w:pStyle w:val="TableParagraph"/>
              <w:spacing w:line="238" w:lineRule="exact"/>
              <w:ind w:right="90"/>
              <w:jc w:val="center"/>
              <w:rPr>
                <w:b/>
                <w:sz w:val="20"/>
                <w:szCs w:val="20"/>
                <w:lang w:val="ru-RU"/>
              </w:rPr>
            </w:pPr>
            <w:r w:rsidRPr="008C7395">
              <w:rPr>
                <w:b/>
                <w:sz w:val="20"/>
                <w:szCs w:val="20"/>
                <w:lang w:val="ru-RU"/>
              </w:rPr>
              <w:t>33</w:t>
            </w:r>
          </w:p>
        </w:tc>
        <w:tc>
          <w:tcPr>
            <w:tcW w:w="1276" w:type="dxa"/>
          </w:tcPr>
          <w:p w:rsidR="001504BA" w:rsidRPr="008C7395" w:rsidRDefault="001504BA" w:rsidP="00FF5C90">
            <w:pPr>
              <w:pStyle w:val="TableParagraph"/>
              <w:spacing w:line="238" w:lineRule="exact"/>
              <w:ind w:right="88"/>
              <w:jc w:val="center"/>
              <w:rPr>
                <w:b/>
                <w:sz w:val="20"/>
                <w:szCs w:val="20"/>
                <w:lang w:val="ru-RU"/>
              </w:rPr>
            </w:pPr>
            <w:r w:rsidRPr="008C7395">
              <w:rPr>
                <w:b/>
                <w:sz w:val="20"/>
                <w:szCs w:val="20"/>
                <w:lang w:val="ru-RU"/>
              </w:rPr>
              <w:t>639</w:t>
            </w:r>
          </w:p>
        </w:tc>
        <w:tc>
          <w:tcPr>
            <w:tcW w:w="851" w:type="dxa"/>
          </w:tcPr>
          <w:p w:rsidR="001504BA" w:rsidRPr="00CD04C6" w:rsidRDefault="001504BA" w:rsidP="00FF5C9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60,25</w:t>
            </w:r>
          </w:p>
        </w:tc>
        <w:tc>
          <w:tcPr>
            <w:tcW w:w="850" w:type="dxa"/>
          </w:tcPr>
          <w:p w:rsidR="001504BA" w:rsidRPr="00082248" w:rsidRDefault="001504BA" w:rsidP="00FF5C90">
            <w:pPr>
              <w:pStyle w:val="TableParagraph"/>
              <w:spacing w:line="238" w:lineRule="exact"/>
              <w:ind w:right="8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79,06</w:t>
            </w:r>
          </w:p>
        </w:tc>
        <w:tc>
          <w:tcPr>
            <w:tcW w:w="851" w:type="dxa"/>
          </w:tcPr>
          <w:p w:rsidR="001504BA" w:rsidRPr="00082248" w:rsidRDefault="001504BA" w:rsidP="00FF5C90">
            <w:pPr>
              <w:pStyle w:val="TableParagraph"/>
              <w:spacing w:line="238" w:lineRule="exact"/>
              <w:ind w:right="8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55,45</w:t>
            </w:r>
          </w:p>
        </w:tc>
        <w:tc>
          <w:tcPr>
            <w:tcW w:w="850" w:type="dxa"/>
          </w:tcPr>
          <w:p w:rsidR="001504BA" w:rsidRPr="00082248" w:rsidRDefault="001504BA" w:rsidP="00FF5C90">
            <w:pPr>
              <w:pStyle w:val="TableParagraph"/>
              <w:spacing w:line="238" w:lineRule="exact"/>
              <w:ind w:right="88"/>
              <w:jc w:val="center"/>
              <w:rPr>
                <w:sz w:val="20"/>
                <w:szCs w:val="20"/>
                <w:lang w:val="ru-RU"/>
              </w:rPr>
            </w:pPr>
            <w:r w:rsidRPr="00082248">
              <w:rPr>
                <w:sz w:val="20"/>
                <w:szCs w:val="20"/>
                <w:lang w:val="ru-RU"/>
              </w:rPr>
              <w:t>59,86</w:t>
            </w:r>
          </w:p>
        </w:tc>
        <w:tc>
          <w:tcPr>
            <w:tcW w:w="851" w:type="dxa"/>
          </w:tcPr>
          <w:p w:rsidR="001504BA" w:rsidRPr="00044AF7" w:rsidRDefault="001504BA" w:rsidP="00FF5C90">
            <w:pPr>
              <w:pStyle w:val="TableParagraph"/>
              <w:spacing w:line="238" w:lineRule="exact"/>
              <w:ind w:left="11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82,79</w:t>
            </w:r>
          </w:p>
        </w:tc>
        <w:tc>
          <w:tcPr>
            <w:tcW w:w="850" w:type="dxa"/>
          </w:tcPr>
          <w:p w:rsidR="001504BA" w:rsidRPr="00044AF7" w:rsidRDefault="001504BA" w:rsidP="00FF5C90">
            <w:pPr>
              <w:pStyle w:val="TableParagraph"/>
              <w:spacing w:line="238" w:lineRule="exact"/>
              <w:ind w:right="84"/>
              <w:jc w:val="center"/>
              <w:rPr>
                <w:sz w:val="20"/>
                <w:szCs w:val="20"/>
                <w:lang w:val="ru-RU"/>
              </w:rPr>
            </w:pPr>
            <w:r w:rsidRPr="00044AF7">
              <w:rPr>
                <w:sz w:val="20"/>
                <w:szCs w:val="20"/>
                <w:lang w:val="ru-RU"/>
              </w:rPr>
              <w:t>54,23</w:t>
            </w:r>
          </w:p>
        </w:tc>
        <w:tc>
          <w:tcPr>
            <w:tcW w:w="846" w:type="dxa"/>
          </w:tcPr>
          <w:p w:rsidR="001504BA" w:rsidRPr="008B379B" w:rsidRDefault="001504BA" w:rsidP="00FF5C90">
            <w:pPr>
              <w:pStyle w:val="TableParagraph"/>
              <w:spacing w:line="238" w:lineRule="exact"/>
              <w:ind w:right="83"/>
              <w:jc w:val="center"/>
              <w:rPr>
                <w:sz w:val="20"/>
                <w:szCs w:val="20"/>
                <w:lang w:val="ru-RU"/>
              </w:rPr>
            </w:pPr>
            <w:r w:rsidRPr="008B379B">
              <w:rPr>
                <w:sz w:val="20"/>
                <w:szCs w:val="20"/>
                <w:lang w:val="ru-RU"/>
              </w:rPr>
              <w:t>39,97</w:t>
            </w:r>
          </w:p>
        </w:tc>
      </w:tr>
      <w:tr w:rsidR="001504BA" w:rsidTr="00FF5C90">
        <w:trPr>
          <w:trHeight w:val="497"/>
        </w:trPr>
        <w:tc>
          <w:tcPr>
            <w:tcW w:w="1400" w:type="dxa"/>
          </w:tcPr>
          <w:p w:rsidR="001504BA" w:rsidRPr="007A0608" w:rsidRDefault="001504BA" w:rsidP="00FF5C90">
            <w:pPr>
              <w:pStyle w:val="TableParagraph"/>
              <w:spacing w:line="247" w:lineRule="exact"/>
              <w:ind w:left="112"/>
              <w:jc w:val="center"/>
              <w:rPr>
                <w:b/>
              </w:rPr>
            </w:pPr>
            <w:proofErr w:type="spellStart"/>
            <w:r w:rsidRPr="007A0608">
              <w:rPr>
                <w:b/>
              </w:rPr>
              <w:lastRenderedPageBreak/>
              <w:t>Лысьва</w:t>
            </w:r>
            <w:proofErr w:type="spellEnd"/>
          </w:p>
        </w:tc>
        <w:tc>
          <w:tcPr>
            <w:tcW w:w="1010" w:type="dxa"/>
          </w:tcPr>
          <w:p w:rsidR="001504BA" w:rsidRPr="008C7395" w:rsidRDefault="001504BA" w:rsidP="00FF5C90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  <w:lang w:val="ru-RU"/>
              </w:rPr>
            </w:pPr>
            <w:r w:rsidRPr="008C7395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1504BA" w:rsidRPr="008C7395" w:rsidRDefault="001504BA" w:rsidP="00FF5C90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  <w:lang w:val="ru-RU"/>
              </w:rPr>
            </w:pPr>
            <w:r w:rsidRPr="008C7395">
              <w:rPr>
                <w:b/>
                <w:sz w:val="20"/>
                <w:szCs w:val="20"/>
                <w:lang w:val="ru-RU"/>
              </w:rPr>
              <w:t>60</w:t>
            </w:r>
          </w:p>
        </w:tc>
        <w:tc>
          <w:tcPr>
            <w:tcW w:w="851" w:type="dxa"/>
          </w:tcPr>
          <w:p w:rsidR="001504BA" w:rsidRPr="00CD04C6" w:rsidRDefault="001504BA" w:rsidP="00FF5C9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850" w:type="dxa"/>
          </w:tcPr>
          <w:p w:rsidR="001504BA" w:rsidRPr="00082248" w:rsidRDefault="001504BA" w:rsidP="00FF5C90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851" w:type="dxa"/>
          </w:tcPr>
          <w:p w:rsidR="001504BA" w:rsidRPr="00082248" w:rsidRDefault="001504BA" w:rsidP="00FF5C90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36,67</w:t>
            </w:r>
          </w:p>
        </w:tc>
        <w:tc>
          <w:tcPr>
            <w:tcW w:w="850" w:type="dxa"/>
          </w:tcPr>
          <w:p w:rsidR="001504BA" w:rsidRPr="00082248" w:rsidRDefault="001504BA" w:rsidP="00FF5C90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082248">
              <w:rPr>
                <w:sz w:val="20"/>
                <w:szCs w:val="20"/>
                <w:lang w:val="ru-RU"/>
              </w:rPr>
              <w:t>40,83</w:t>
            </w:r>
          </w:p>
        </w:tc>
        <w:tc>
          <w:tcPr>
            <w:tcW w:w="851" w:type="dxa"/>
          </w:tcPr>
          <w:p w:rsidR="001504BA" w:rsidRPr="00044AF7" w:rsidRDefault="001504BA" w:rsidP="00FF5C90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81,67</w:t>
            </w:r>
          </w:p>
        </w:tc>
        <w:tc>
          <w:tcPr>
            <w:tcW w:w="850" w:type="dxa"/>
          </w:tcPr>
          <w:p w:rsidR="001504BA" w:rsidRPr="00044AF7" w:rsidRDefault="001504BA" w:rsidP="00FF5C90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044AF7">
              <w:rPr>
                <w:sz w:val="20"/>
                <w:szCs w:val="20"/>
                <w:lang w:val="ru-RU"/>
              </w:rPr>
              <w:t>51,67</w:t>
            </w:r>
          </w:p>
        </w:tc>
        <w:tc>
          <w:tcPr>
            <w:tcW w:w="846" w:type="dxa"/>
          </w:tcPr>
          <w:p w:rsidR="001504BA" w:rsidRPr="008B379B" w:rsidRDefault="001504BA" w:rsidP="00FF5C90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8B379B">
              <w:rPr>
                <w:sz w:val="20"/>
                <w:szCs w:val="20"/>
                <w:lang w:val="ru-RU"/>
              </w:rPr>
              <w:t>21,94</w:t>
            </w:r>
          </w:p>
        </w:tc>
      </w:tr>
      <w:tr w:rsidR="001504BA" w:rsidTr="00FF5C90">
        <w:trPr>
          <w:trHeight w:val="497"/>
        </w:trPr>
        <w:tc>
          <w:tcPr>
            <w:tcW w:w="1400" w:type="dxa"/>
          </w:tcPr>
          <w:p w:rsidR="001504BA" w:rsidRPr="007A0608" w:rsidRDefault="001504BA" w:rsidP="00FF5C90">
            <w:pPr>
              <w:pStyle w:val="TableParagraph"/>
              <w:spacing w:before="1" w:line="238" w:lineRule="exact"/>
              <w:ind w:left="112"/>
              <w:jc w:val="center"/>
              <w:rPr>
                <w:b/>
                <w:lang w:val="ru-RU"/>
              </w:rPr>
            </w:pPr>
            <w:r w:rsidRPr="007A0608">
              <w:rPr>
                <w:b/>
                <w:lang w:val="ru-RU"/>
              </w:rPr>
              <w:t>МБОУ «СОШ №16»</w:t>
            </w:r>
          </w:p>
        </w:tc>
        <w:tc>
          <w:tcPr>
            <w:tcW w:w="1010" w:type="dxa"/>
          </w:tcPr>
          <w:p w:rsidR="001504BA" w:rsidRPr="008C7395" w:rsidRDefault="001504BA" w:rsidP="00FF5C90">
            <w:pPr>
              <w:pStyle w:val="TableParagraph"/>
              <w:spacing w:line="238" w:lineRule="exact"/>
              <w:ind w:right="90"/>
              <w:jc w:val="center"/>
              <w:rPr>
                <w:b/>
                <w:sz w:val="20"/>
                <w:szCs w:val="20"/>
                <w:lang w:val="ru-RU"/>
              </w:rPr>
            </w:pPr>
            <w:r w:rsidRPr="008C7395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</w:tcPr>
          <w:p w:rsidR="001504BA" w:rsidRPr="008C7395" w:rsidRDefault="001504BA" w:rsidP="00FF5C90">
            <w:pPr>
              <w:pStyle w:val="TableParagraph"/>
              <w:spacing w:line="238" w:lineRule="exact"/>
              <w:ind w:right="88"/>
              <w:jc w:val="center"/>
              <w:rPr>
                <w:b/>
                <w:sz w:val="20"/>
                <w:szCs w:val="20"/>
                <w:lang w:val="ru-RU"/>
              </w:rPr>
            </w:pPr>
            <w:r w:rsidRPr="008C7395">
              <w:rPr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1504BA" w:rsidRPr="00CD04C6" w:rsidRDefault="001504BA" w:rsidP="00FF5C9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56,47</w:t>
            </w:r>
          </w:p>
        </w:tc>
        <w:tc>
          <w:tcPr>
            <w:tcW w:w="850" w:type="dxa"/>
          </w:tcPr>
          <w:p w:rsidR="001504BA" w:rsidRPr="00082248" w:rsidRDefault="001504BA" w:rsidP="00FF5C90">
            <w:pPr>
              <w:pStyle w:val="TableParagraph"/>
              <w:spacing w:line="238" w:lineRule="exact"/>
              <w:ind w:right="8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55,88</w:t>
            </w:r>
          </w:p>
        </w:tc>
        <w:tc>
          <w:tcPr>
            <w:tcW w:w="851" w:type="dxa"/>
          </w:tcPr>
          <w:p w:rsidR="001504BA" w:rsidRPr="00082248" w:rsidRDefault="001504BA" w:rsidP="00FF5C90">
            <w:pPr>
              <w:pStyle w:val="TableParagraph"/>
              <w:spacing w:line="238" w:lineRule="exact"/>
              <w:ind w:right="8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29,9</w:t>
            </w:r>
          </w:p>
        </w:tc>
        <w:tc>
          <w:tcPr>
            <w:tcW w:w="850" w:type="dxa"/>
          </w:tcPr>
          <w:p w:rsidR="001504BA" w:rsidRPr="00082248" w:rsidRDefault="001504BA" w:rsidP="00FF5C90">
            <w:pPr>
              <w:pStyle w:val="TableParagraph"/>
              <w:spacing w:line="238" w:lineRule="exact"/>
              <w:ind w:right="88"/>
              <w:jc w:val="center"/>
              <w:rPr>
                <w:sz w:val="20"/>
                <w:szCs w:val="20"/>
                <w:lang w:val="ru-RU"/>
              </w:rPr>
            </w:pPr>
            <w:r w:rsidRPr="00082248">
              <w:rPr>
                <w:sz w:val="20"/>
                <w:szCs w:val="20"/>
                <w:lang w:val="ru-RU"/>
              </w:rPr>
              <w:t>36,27</w:t>
            </w:r>
          </w:p>
        </w:tc>
        <w:tc>
          <w:tcPr>
            <w:tcW w:w="851" w:type="dxa"/>
          </w:tcPr>
          <w:p w:rsidR="001504BA" w:rsidRPr="00044AF7" w:rsidRDefault="001504BA" w:rsidP="00FF5C90">
            <w:pPr>
              <w:pStyle w:val="TableParagraph"/>
              <w:spacing w:line="238" w:lineRule="exact"/>
              <w:ind w:left="11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79,41</w:t>
            </w:r>
          </w:p>
        </w:tc>
        <w:tc>
          <w:tcPr>
            <w:tcW w:w="850" w:type="dxa"/>
          </w:tcPr>
          <w:p w:rsidR="001504BA" w:rsidRPr="00044AF7" w:rsidRDefault="001504BA" w:rsidP="00FF5C90">
            <w:pPr>
              <w:pStyle w:val="TableParagraph"/>
              <w:spacing w:line="238" w:lineRule="exact"/>
              <w:ind w:right="84"/>
              <w:jc w:val="center"/>
              <w:rPr>
                <w:sz w:val="20"/>
                <w:szCs w:val="20"/>
                <w:lang w:val="ru-RU"/>
              </w:rPr>
            </w:pPr>
            <w:r w:rsidRPr="00044AF7">
              <w:rPr>
                <w:sz w:val="20"/>
                <w:szCs w:val="20"/>
                <w:lang w:val="ru-RU"/>
              </w:rPr>
              <w:t>44,12</w:t>
            </w:r>
          </w:p>
        </w:tc>
        <w:tc>
          <w:tcPr>
            <w:tcW w:w="846" w:type="dxa"/>
          </w:tcPr>
          <w:p w:rsidR="001504BA" w:rsidRPr="008B379B" w:rsidRDefault="001504BA" w:rsidP="00FF5C90">
            <w:pPr>
              <w:pStyle w:val="TableParagraph"/>
              <w:spacing w:line="238" w:lineRule="exact"/>
              <w:ind w:right="83"/>
              <w:jc w:val="center"/>
              <w:rPr>
                <w:sz w:val="20"/>
                <w:szCs w:val="20"/>
                <w:lang w:val="ru-RU"/>
              </w:rPr>
            </w:pPr>
            <w:r w:rsidRPr="008B379B">
              <w:rPr>
                <w:sz w:val="20"/>
                <w:szCs w:val="20"/>
                <w:lang w:val="ru-RU"/>
              </w:rPr>
              <w:t>16,15</w:t>
            </w:r>
          </w:p>
        </w:tc>
      </w:tr>
      <w:tr w:rsidR="001504BA" w:rsidTr="00FF5C90">
        <w:trPr>
          <w:trHeight w:val="497"/>
        </w:trPr>
        <w:tc>
          <w:tcPr>
            <w:tcW w:w="1400" w:type="dxa"/>
          </w:tcPr>
          <w:p w:rsidR="001504BA" w:rsidRPr="007A0608" w:rsidRDefault="001504BA" w:rsidP="00FF5C90">
            <w:pPr>
              <w:pStyle w:val="TableParagraph"/>
              <w:spacing w:line="247" w:lineRule="exact"/>
              <w:ind w:left="112"/>
              <w:jc w:val="center"/>
              <w:rPr>
                <w:b/>
                <w:lang w:val="ru-RU"/>
              </w:rPr>
            </w:pPr>
            <w:r w:rsidRPr="007A0608">
              <w:rPr>
                <w:b/>
                <w:lang w:val="ru-RU"/>
              </w:rPr>
              <w:t>МБОУ «СОШ №7»</w:t>
            </w:r>
          </w:p>
        </w:tc>
        <w:tc>
          <w:tcPr>
            <w:tcW w:w="1010" w:type="dxa"/>
          </w:tcPr>
          <w:p w:rsidR="001504BA" w:rsidRPr="008C7395" w:rsidRDefault="001504BA" w:rsidP="00FF5C90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  <w:lang w:val="ru-RU"/>
              </w:rPr>
            </w:pPr>
            <w:r w:rsidRPr="008C7395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</w:tcPr>
          <w:p w:rsidR="001504BA" w:rsidRPr="008C7395" w:rsidRDefault="001504BA" w:rsidP="00FF5C90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  <w:lang w:val="ru-RU"/>
              </w:rPr>
            </w:pPr>
            <w:r w:rsidRPr="008C7395">
              <w:rPr>
                <w:b/>
                <w:sz w:val="20"/>
                <w:szCs w:val="20"/>
                <w:lang w:val="ru-RU"/>
              </w:rPr>
              <w:t>26</w:t>
            </w:r>
          </w:p>
        </w:tc>
        <w:tc>
          <w:tcPr>
            <w:tcW w:w="851" w:type="dxa"/>
          </w:tcPr>
          <w:p w:rsidR="001504BA" w:rsidRPr="00CD04C6" w:rsidRDefault="001504BA" w:rsidP="00FF5C9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43,85</w:t>
            </w:r>
          </w:p>
        </w:tc>
        <w:tc>
          <w:tcPr>
            <w:tcW w:w="850" w:type="dxa"/>
          </w:tcPr>
          <w:p w:rsidR="001504BA" w:rsidRPr="00082248" w:rsidRDefault="001504BA" w:rsidP="00FF5C90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72,31</w:t>
            </w:r>
          </w:p>
        </w:tc>
        <w:tc>
          <w:tcPr>
            <w:tcW w:w="851" w:type="dxa"/>
          </w:tcPr>
          <w:p w:rsidR="001504BA" w:rsidRPr="00082248" w:rsidRDefault="001504BA" w:rsidP="00FF5C90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45,51</w:t>
            </w:r>
          </w:p>
        </w:tc>
        <w:tc>
          <w:tcPr>
            <w:tcW w:w="850" w:type="dxa"/>
          </w:tcPr>
          <w:p w:rsidR="001504BA" w:rsidRPr="00082248" w:rsidRDefault="001504BA" w:rsidP="00FF5C90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082248">
              <w:rPr>
                <w:sz w:val="20"/>
                <w:szCs w:val="20"/>
                <w:lang w:val="ru-RU"/>
              </w:rPr>
              <w:t>46,79</w:t>
            </w:r>
          </w:p>
        </w:tc>
        <w:tc>
          <w:tcPr>
            <w:tcW w:w="851" w:type="dxa"/>
          </w:tcPr>
          <w:p w:rsidR="001504BA" w:rsidRPr="00044AF7" w:rsidRDefault="001504BA" w:rsidP="00FF5C90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84,62</w:t>
            </w:r>
          </w:p>
        </w:tc>
        <w:tc>
          <w:tcPr>
            <w:tcW w:w="850" w:type="dxa"/>
          </w:tcPr>
          <w:p w:rsidR="001504BA" w:rsidRPr="00044AF7" w:rsidRDefault="001504BA" w:rsidP="00FF5C90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044AF7">
              <w:rPr>
                <w:sz w:val="20"/>
                <w:szCs w:val="20"/>
                <w:lang w:val="ru-RU"/>
              </w:rPr>
              <w:t>61,54</w:t>
            </w:r>
          </w:p>
        </w:tc>
        <w:tc>
          <w:tcPr>
            <w:tcW w:w="846" w:type="dxa"/>
          </w:tcPr>
          <w:p w:rsidR="001504BA" w:rsidRPr="008B379B" w:rsidRDefault="001504BA" w:rsidP="00FF5C90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8B379B">
              <w:rPr>
                <w:sz w:val="20"/>
                <w:szCs w:val="20"/>
                <w:lang w:val="ru-RU"/>
              </w:rPr>
              <w:t>29,48</w:t>
            </w:r>
          </w:p>
        </w:tc>
      </w:tr>
    </w:tbl>
    <w:p w:rsidR="00467418" w:rsidRDefault="00467418" w:rsidP="001F0C6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45A33" w:rsidRPr="005D6435" w:rsidRDefault="00145A33" w:rsidP="00265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435">
        <w:rPr>
          <w:rFonts w:ascii="Times New Roman" w:hAnsi="Times New Roman" w:cs="Times New Roman"/>
          <w:b/>
          <w:sz w:val="24"/>
          <w:szCs w:val="24"/>
        </w:rPr>
        <w:t>Статистика по отметкам.</w:t>
      </w:r>
    </w:p>
    <w:tbl>
      <w:tblPr>
        <w:tblW w:w="9535" w:type="dxa"/>
        <w:tblLook w:val="04A0" w:firstRow="1" w:lastRow="0" w:firstColumn="1" w:lastColumn="0" w:noHBand="0" w:noVBand="1"/>
      </w:tblPr>
      <w:tblGrid>
        <w:gridCol w:w="2802"/>
        <w:gridCol w:w="1701"/>
        <w:gridCol w:w="1559"/>
        <w:gridCol w:w="992"/>
        <w:gridCol w:w="851"/>
        <w:gridCol w:w="850"/>
        <w:gridCol w:w="780"/>
      </w:tblGrid>
      <w:tr w:rsidR="00145A33" w:rsidRPr="0032777F" w:rsidTr="00FF5C90">
        <w:trPr>
          <w:trHeight w:val="299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6435">
              <w:rPr>
                <w:rFonts w:ascii="Times New Roman" w:hAnsi="Times New Roman" w:cs="Times New Roman"/>
                <w:b/>
                <w:bCs/>
              </w:rPr>
              <w:t xml:space="preserve">ВПР 2021  11 класс 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 </w:t>
            </w:r>
          </w:p>
        </w:tc>
      </w:tr>
      <w:tr w:rsidR="00145A33" w:rsidRPr="0032777F" w:rsidTr="00FF5C90">
        <w:trPr>
          <w:trHeight w:val="250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6435">
              <w:rPr>
                <w:rFonts w:ascii="Times New Roman" w:hAnsi="Times New Roman" w:cs="Times New Roman"/>
                <w:b/>
                <w:bCs/>
              </w:rPr>
              <w:t>Статистика по отметкам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 </w:t>
            </w:r>
          </w:p>
        </w:tc>
      </w:tr>
      <w:tr w:rsidR="00145A33" w:rsidRPr="0032777F" w:rsidTr="00FF5C90">
        <w:trPr>
          <w:trHeight w:val="250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6435">
              <w:rPr>
                <w:rFonts w:ascii="Times New Roman" w:hAnsi="Times New Roman" w:cs="Times New Roman"/>
                <w:b/>
                <w:bCs/>
              </w:rPr>
              <w:t>Предмет: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35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 </w:t>
            </w:r>
          </w:p>
        </w:tc>
      </w:tr>
      <w:tr w:rsidR="00145A33" w:rsidRPr="0032777F" w:rsidTr="00FF5C90">
        <w:trPr>
          <w:trHeight w:val="250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6435">
              <w:rPr>
                <w:rFonts w:ascii="Times New Roman" w:hAnsi="Times New Roman" w:cs="Times New Roman"/>
                <w:b/>
                <w:bCs/>
              </w:rPr>
              <w:t>Группы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6435">
              <w:rPr>
                <w:rFonts w:ascii="Times New Roman" w:hAnsi="Times New Roman" w:cs="Times New Roman"/>
                <w:b/>
                <w:bCs/>
              </w:rPr>
              <w:t>Кол-во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6435">
              <w:rPr>
                <w:rFonts w:ascii="Times New Roman" w:hAnsi="Times New Roman" w:cs="Times New Roman"/>
                <w:b/>
                <w:bCs/>
              </w:rPr>
              <w:t>Кол-во участников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6435">
              <w:rPr>
                <w:rFonts w:ascii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6435">
              <w:rPr>
                <w:rFonts w:ascii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6435">
              <w:rPr>
                <w:rFonts w:ascii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5D6435">
              <w:rPr>
                <w:rFonts w:ascii="Calibri" w:hAnsi="Calibri"/>
                <w:b/>
                <w:bCs/>
              </w:rPr>
              <w:t>«5»</w:t>
            </w:r>
          </w:p>
        </w:tc>
      </w:tr>
      <w:tr w:rsidR="00145A33" w:rsidRPr="00B7041B" w:rsidTr="00FF5C90">
        <w:trPr>
          <w:trHeight w:val="2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6435">
              <w:rPr>
                <w:rFonts w:ascii="Times New Roman" w:hAnsi="Times New Roman" w:cs="Times New Roman"/>
                <w:b/>
              </w:rPr>
              <w:t>Вся выборка</w:t>
            </w:r>
            <w:r w:rsidR="00A418D2" w:rsidRPr="005D6435">
              <w:rPr>
                <w:rFonts w:ascii="Times New Roman" w:hAnsi="Times New Roman" w:cs="Times New Roman"/>
                <w:b/>
              </w:rPr>
              <w:t xml:space="preserve"> - РФ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5A33" w:rsidRPr="005D6435" w:rsidRDefault="00145A33" w:rsidP="00FF5C90">
            <w:pPr>
              <w:pStyle w:val="TableParagraph"/>
              <w:spacing w:before="29" w:line="238" w:lineRule="exact"/>
              <w:ind w:right="86"/>
              <w:jc w:val="center"/>
              <w:rPr>
                <w:b/>
              </w:rPr>
            </w:pPr>
            <w:r w:rsidRPr="005D6435">
              <w:rPr>
                <w:b/>
              </w:rPr>
              <w:t>7637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5A33" w:rsidRPr="005D6435" w:rsidRDefault="00145A33" w:rsidP="00FF5C90">
            <w:pPr>
              <w:pStyle w:val="TableParagraph"/>
              <w:spacing w:before="29" w:line="238" w:lineRule="exact"/>
              <w:ind w:right="170"/>
              <w:jc w:val="center"/>
              <w:rPr>
                <w:b/>
              </w:rPr>
            </w:pPr>
            <w:r w:rsidRPr="005D6435">
              <w:rPr>
                <w:b/>
              </w:rPr>
              <w:t>119723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FF5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6,66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FF5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24,66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FF5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FF5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29.28</w:t>
            </w:r>
          </w:p>
        </w:tc>
      </w:tr>
      <w:tr w:rsidR="00145A33" w:rsidRPr="00B7041B" w:rsidTr="00FF5C90">
        <w:trPr>
          <w:trHeight w:val="25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6435">
              <w:rPr>
                <w:rFonts w:ascii="Times New Roman" w:hAnsi="Times New Roman" w:cs="Times New Roman"/>
                <w:b/>
              </w:rPr>
              <w:t>Пермский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5A33" w:rsidRPr="005D6435" w:rsidRDefault="00145A33" w:rsidP="00FF5C90">
            <w:pPr>
              <w:pStyle w:val="TableParagraph"/>
              <w:spacing w:line="238" w:lineRule="exact"/>
              <w:ind w:right="90"/>
              <w:jc w:val="center"/>
              <w:rPr>
                <w:b/>
              </w:rPr>
            </w:pPr>
            <w:r w:rsidRPr="005D6435">
              <w:rPr>
                <w:b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5A33" w:rsidRPr="005D6435" w:rsidRDefault="00145A33" w:rsidP="00FF5C90">
            <w:pPr>
              <w:pStyle w:val="TableParagraph"/>
              <w:spacing w:line="238" w:lineRule="exact"/>
              <w:ind w:right="88"/>
              <w:jc w:val="center"/>
              <w:rPr>
                <w:b/>
              </w:rPr>
            </w:pPr>
            <w:r w:rsidRPr="005D6435">
              <w:rPr>
                <w:b/>
              </w:rPr>
              <w:t>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FF5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15,34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FF5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26,29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FF5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30.67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FF5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27,7</w:t>
            </w:r>
          </w:p>
        </w:tc>
      </w:tr>
      <w:tr w:rsidR="00145A33" w:rsidRPr="00B7041B" w:rsidTr="00FF5C90">
        <w:trPr>
          <w:trHeight w:val="25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D6435">
              <w:rPr>
                <w:rFonts w:ascii="Times New Roman" w:hAnsi="Times New Roman" w:cs="Times New Roman"/>
                <w:b/>
              </w:rPr>
              <w:t>Лысьвенский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5A33" w:rsidRPr="005D6435" w:rsidRDefault="00145A33" w:rsidP="00FF5C90">
            <w:pPr>
              <w:pStyle w:val="TableParagraph"/>
              <w:spacing w:before="6"/>
              <w:jc w:val="center"/>
              <w:rPr>
                <w:b/>
              </w:rPr>
            </w:pPr>
            <w:r w:rsidRPr="005D6435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5A33" w:rsidRPr="005D6435" w:rsidRDefault="00145A33" w:rsidP="00FF5C90">
            <w:pPr>
              <w:pStyle w:val="TableParagraph"/>
              <w:spacing w:before="6"/>
              <w:jc w:val="center"/>
              <w:rPr>
                <w:b/>
              </w:rPr>
            </w:pPr>
            <w:r w:rsidRPr="005D6435">
              <w:rPr>
                <w:b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FF5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31,67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FF5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FF5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18,33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FF5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10</w:t>
            </w:r>
          </w:p>
        </w:tc>
      </w:tr>
      <w:tr w:rsidR="00145A33" w:rsidRPr="00B7041B" w:rsidTr="00FF5C90">
        <w:trPr>
          <w:trHeight w:val="25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5A33" w:rsidRPr="005D6435" w:rsidRDefault="00145A33" w:rsidP="00FF5C90">
            <w:pPr>
              <w:pStyle w:val="TableParagraph"/>
              <w:spacing w:before="1" w:line="238" w:lineRule="exact"/>
              <w:ind w:left="112"/>
              <w:rPr>
                <w:b/>
              </w:rPr>
            </w:pPr>
            <w:r w:rsidRPr="005D6435">
              <w:rPr>
                <w:b/>
              </w:rPr>
              <w:t>МБОУ «СОШ №16»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5A33" w:rsidRPr="005D6435" w:rsidRDefault="00145A33" w:rsidP="00FF5C90">
            <w:pPr>
              <w:pStyle w:val="TableParagraph"/>
              <w:spacing w:line="238" w:lineRule="exact"/>
              <w:ind w:right="90"/>
              <w:jc w:val="center"/>
              <w:rPr>
                <w:b/>
              </w:rPr>
            </w:pPr>
            <w:r w:rsidRPr="005D6435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5A33" w:rsidRPr="005D6435" w:rsidRDefault="00145A33" w:rsidP="00FF5C90">
            <w:pPr>
              <w:pStyle w:val="TableParagraph"/>
              <w:spacing w:line="238" w:lineRule="exact"/>
              <w:ind w:right="88"/>
              <w:jc w:val="center"/>
              <w:rPr>
                <w:b/>
              </w:rPr>
            </w:pPr>
            <w:r w:rsidRPr="005D6435"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FF5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44,12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FF5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35,29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FF5C90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11.76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FF5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8.82</w:t>
            </w:r>
          </w:p>
        </w:tc>
      </w:tr>
      <w:tr w:rsidR="00145A33" w:rsidRPr="00B7041B" w:rsidTr="00FF5C90">
        <w:trPr>
          <w:trHeight w:val="25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5A33" w:rsidRPr="005D6435" w:rsidRDefault="00145A33" w:rsidP="00FF5C90">
            <w:pPr>
              <w:pStyle w:val="TableParagraph"/>
              <w:spacing w:line="247" w:lineRule="exact"/>
              <w:ind w:left="112"/>
              <w:rPr>
                <w:b/>
              </w:rPr>
            </w:pPr>
            <w:r w:rsidRPr="005D6435">
              <w:rPr>
                <w:b/>
              </w:rPr>
              <w:t>МБОУ «СОШ №7»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5A33" w:rsidRPr="005D6435" w:rsidRDefault="00145A33" w:rsidP="00FF5C90">
            <w:pPr>
              <w:pStyle w:val="TableParagraph"/>
              <w:spacing w:before="6"/>
              <w:jc w:val="center"/>
              <w:rPr>
                <w:b/>
              </w:rPr>
            </w:pPr>
            <w:r w:rsidRPr="005D6435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5A33" w:rsidRPr="005D6435" w:rsidRDefault="00145A33" w:rsidP="00FF5C90">
            <w:pPr>
              <w:pStyle w:val="TableParagraph"/>
              <w:spacing w:before="6"/>
              <w:jc w:val="center"/>
              <w:rPr>
                <w:b/>
              </w:rPr>
            </w:pPr>
            <w:r w:rsidRPr="005D6435">
              <w:rPr>
                <w:b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FF5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15,38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FF5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46.15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FF5C90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5D6435">
              <w:rPr>
                <w:rFonts w:ascii="Calibri" w:hAnsi="Calibri"/>
                <w:b/>
              </w:rPr>
              <w:t>26,92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FF5C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35">
              <w:rPr>
                <w:rFonts w:ascii="Times New Roman" w:hAnsi="Times New Roman" w:cs="Times New Roman"/>
              </w:rPr>
              <w:t>11.54</w:t>
            </w:r>
          </w:p>
        </w:tc>
      </w:tr>
    </w:tbl>
    <w:p w:rsidR="00576B19" w:rsidRPr="00C41CC8" w:rsidRDefault="00A30624" w:rsidP="009C1D72">
      <w:pPr>
        <w:pStyle w:val="1"/>
        <w:tabs>
          <w:tab w:val="left" w:pos="913"/>
        </w:tabs>
        <w:spacing w:before="3" w:line="240" w:lineRule="atLeast"/>
        <w:ind w:right="1304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C41CC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Следует отметить, что качество знаний по английскому языку (сумма позиций «4» и «5») составляет </w:t>
      </w:r>
      <w:r w:rsidRPr="00C41CC8">
        <w:rPr>
          <w:rFonts w:ascii="Times New Roman" w:hAnsi="Times New Roman" w:cs="Times New Roman"/>
          <w:bCs w:val="0"/>
          <w:color w:val="auto"/>
          <w:sz w:val="24"/>
          <w:szCs w:val="24"/>
        </w:rPr>
        <w:t>58,37% по краю</w:t>
      </w:r>
      <w:r w:rsidRPr="00C41CC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 </w:t>
      </w:r>
      <w:r w:rsidRPr="00C41CC8">
        <w:rPr>
          <w:rFonts w:ascii="Times New Roman" w:hAnsi="Times New Roman" w:cs="Times New Roman"/>
          <w:bCs w:val="0"/>
          <w:color w:val="auto"/>
          <w:sz w:val="24"/>
          <w:szCs w:val="24"/>
        </w:rPr>
        <w:t>28,33%</w:t>
      </w:r>
      <w:r w:rsidRPr="00C41CC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 </w:t>
      </w:r>
      <w:r w:rsidRPr="00C41CC8">
        <w:rPr>
          <w:rFonts w:ascii="Times New Roman" w:hAnsi="Times New Roman" w:cs="Times New Roman"/>
          <w:bCs w:val="0"/>
          <w:color w:val="auto"/>
          <w:sz w:val="24"/>
          <w:szCs w:val="24"/>
        </w:rPr>
        <w:t>ЛГО.</w:t>
      </w:r>
      <w:r w:rsidRPr="00C41CC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Это в </w:t>
      </w:r>
      <w:r w:rsidRPr="00C41CC8">
        <w:rPr>
          <w:rFonts w:ascii="Times New Roman" w:hAnsi="Times New Roman" w:cs="Times New Roman"/>
          <w:bCs w:val="0"/>
          <w:color w:val="auto"/>
          <w:sz w:val="24"/>
          <w:szCs w:val="24"/>
        </w:rPr>
        <w:t>2 раза ниже краевого результата.</w:t>
      </w:r>
      <w:r w:rsidRPr="00C41CC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9C1D72" w:rsidRPr="00C41CC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Успеваемость же по </w:t>
      </w:r>
      <w:r w:rsidR="009C1D72" w:rsidRPr="00C41CC8">
        <w:rPr>
          <w:rFonts w:ascii="Times New Roman" w:hAnsi="Times New Roman" w:cs="Times New Roman"/>
          <w:bCs w:val="0"/>
          <w:color w:val="auto"/>
          <w:sz w:val="24"/>
          <w:szCs w:val="24"/>
        </w:rPr>
        <w:t>ЛГО</w:t>
      </w:r>
      <w:r w:rsidR="009C1D72" w:rsidRPr="00C41CC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составляет – </w:t>
      </w:r>
      <w:r w:rsidR="00B57465">
        <w:rPr>
          <w:rFonts w:ascii="Times New Roman" w:hAnsi="Times New Roman" w:cs="Times New Roman"/>
          <w:bCs w:val="0"/>
          <w:color w:val="auto"/>
          <w:sz w:val="24"/>
          <w:szCs w:val="24"/>
        </w:rPr>
        <w:t>68</w:t>
      </w:r>
      <w:r w:rsidR="009C1D72" w:rsidRPr="00C41CC8">
        <w:rPr>
          <w:rFonts w:ascii="Times New Roman" w:hAnsi="Times New Roman" w:cs="Times New Roman"/>
          <w:bCs w:val="0"/>
          <w:color w:val="auto"/>
          <w:sz w:val="24"/>
          <w:szCs w:val="24"/>
        </w:rPr>
        <w:t>,33%,</w:t>
      </w:r>
      <w:r w:rsidR="009C1D72" w:rsidRPr="00C41CC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это на </w:t>
      </w:r>
      <w:r w:rsidR="00166152">
        <w:rPr>
          <w:rFonts w:ascii="Times New Roman" w:hAnsi="Times New Roman" w:cs="Times New Roman"/>
          <w:bCs w:val="0"/>
          <w:color w:val="auto"/>
          <w:sz w:val="24"/>
          <w:szCs w:val="24"/>
        </w:rPr>
        <w:t>16</w:t>
      </w:r>
      <w:r w:rsidR="009C1D72" w:rsidRPr="00C41CC8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% </w:t>
      </w:r>
      <w:r w:rsidR="009C1D72" w:rsidRPr="00C41CC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ниже   результатов  </w:t>
      </w:r>
      <w:r w:rsidR="00D356C8" w:rsidRPr="00C41CC8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края</w:t>
      </w:r>
      <w:r w:rsidR="009C1D72" w:rsidRPr="00C41CC8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-84,66%.</w:t>
      </w:r>
    </w:p>
    <w:p w:rsidR="00851B22" w:rsidRPr="005D6435" w:rsidRDefault="00145A33" w:rsidP="00BB1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435">
        <w:rPr>
          <w:rFonts w:ascii="Times New Roman" w:hAnsi="Times New Roman" w:cs="Times New Roman"/>
          <w:b/>
          <w:sz w:val="24"/>
          <w:szCs w:val="24"/>
        </w:rPr>
        <w:t>Сравнение</w:t>
      </w:r>
      <w:r w:rsidR="00851B22" w:rsidRPr="005D6435">
        <w:rPr>
          <w:rFonts w:ascii="Times New Roman" w:hAnsi="Times New Roman" w:cs="Times New Roman"/>
          <w:b/>
          <w:sz w:val="24"/>
          <w:szCs w:val="24"/>
        </w:rPr>
        <w:t xml:space="preserve"> отметок с отметками по журналу</w:t>
      </w:r>
    </w:p>
    <w:tbl>
      <w:tblPr>
        <w:tblW w:w="8451" w:type="dxa"/>
        <w:tblLook w:val="04A0" w:firstRow="1" w:lastRow="0" w:firstColumn="1" w:lastColumn="0" w:noHBand="0" w:noVBand="1"/>
      </w:tblPr>
      <w:tblGrid>
        <w:gridCol w:w="6285"/>
        <w:gridCol w:w="1327"/>
        <w:gridCol w:w="839"/>
      </w:tblGrid>
      <w:tr w:rsidR="00145A33" w:rsidRPr="00D16115" w:rsidTr="001A1D55">
        <w:trPr>
          <w:trHeight w:val="274"/>
        </w:trPr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Georgia" w:hAnsi="Georgia"/>
                <w:b/>
                <w:bCs/>
              </w:rPr>
            </w:pPr>
            <w:r w:rsidRPr="005D6435">
              <w:rPr>
                <w:rFonts w:ascii="Georgia" w:hAnsi="Georgia"/>
                <w:b/>
                <w:bCs/>
              </w:rPr>
              <w:t>ВПР 2021 Английский язык  11 класс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 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 </w:t>
            </w:r>
          </w:p>
        </w:tc>
      </w:tr>
      <w:tr w:rsidR="00145A33" w:rsidRPr="00D16115" w:rsidTr="001A1D55">
        <w:trPr>
          <w:trHeight w:val="228"/>
        </w:trPr>
        <w:tc>
          <w:tcPr>
            <w:tcW w:w="6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5D6435">
              <w:rPr>
                <w:rFonts w:ascii="Calibri" w:hAnsi="Calibri"/>
                <w:b/>
                <w:bCs/>
              </w:rPr>
              <w:t>Сравнение отметок с отметками по журналу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 </w:t>
            </w:r>
          </w:p>
        </w:tc>
      </w:tr>
      <w:tr w:rsidR="00145A33" w:rsidRPr="00D16115" w:rsidTr="001A1D55">
        <w:trPr>
          <w:trHeight w:val="228"/>
        </w:trPr>
        <w:tc>
          <w:tcPr>
            <w:tcW w:w="6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5D6435">
              <w:rPr>
                <w:rFonts w:ascii="Calibri" w:hAnsi="Calibri"/>
                <w:b/>
                <w:bCs/>
              </w:rPr>
              <w:t>Предмет: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8440A1" w:rsidRDefault="00145A33" w:rsidP="00FF5C90">
            <w:pPr>
              <w:spacing w:after="0" w:line="240" w:lineRule="auto"/>
              <w:rPr>
                <w:rFonts w:ascii="Calibri" w:hAnsi="Calibri"/>
                <w:b/>
              </w:rPr>
            </w:pPr>
            <w:proofErr w:type="spellStart"/>
            <w:proofErr w:type="gramStart"/>
            <w:r w:rsidRPr="008440A1">
              <w:rPr>
                <w:rFonts w:ascii="Calibri" w:hAnsi="Calibri"/>
                <w:b/>
              </w:rPr>
              <w:t>Англ</w:t>
            </w:r>
            <w:proofErr w:type="spellEnd"/>
            <w:proofErr w:type="gramEnd"/>
            <w:r w:rsidRPr="008440A1">
              <w:rPr>
                <w:rFonts w:ascii="Calibri" w:hAnsi="Calibri"/>
                <w:b/>
              </w:rPr>
              <w:t xml:space="preserve"> язык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 </w:t>
            </w:r>
          </w:p>
        </w:tc>
      </w:tr>
      <w:tr w:rsidR="00145A33" w:rsidRPr="00D16115" w:rsidTr="001A1D55">
        <w:trPr>
          <w:trHeight w:val="228"/>
        </w:trPr>
        <w:tc>
          <w:tcPr>
            <w:tcW w:w="6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5D6435">
              <w:rPr>
                <w:rFonts w:ascii="Calibri" w:hAnsi="Calibri"/>
                <w:b/>
                <w:bCs/>
              </w:rPr>
              <w:t>Группы участников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5D6435">
              <w:rPr>
                <w:rFonts w:ascii="Calibri" w:hAnsi="Calibri"/>
                <w:b/>
                <w:bCs/>
              </w:rPr>
              <w:t>Кол-во участников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5D6435">
              <w:rPr>
                <w:rFonts w:ascii="Calibri" w:hAnsi="Calibri"/>
                <w:b/>
                <w:bCs/>
              </w:rPr>
              <w:t>%</w:t>
            </w:r>
          </w:p>
        </w:tc>
      </w:tr>
      <w:tr w:rsidR="00145A33" w:rsidRPr="00D16115" w:rsidTr="001A1D55">
        <w:trPr>
          <w:trHeight w:val="228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  <w:b/>
              </w:rPr>
            </w:pPr>
            <w:r w:rsidRPr="005D6435">
              <w:rPr>
                <w:rFonts w:ascii="Calibri" w:hAnsi="Calibri"/>
                <w:b/>
              </w:rPr>
              <w:t>Пермский край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145A33" w:rsidRPr="00D16115" w:rsidTr="001A1D55">
        <w:trPr>
          <w:trHeight w:val="228"/>
        </w:trPr>
        <w:tc>
          <w:tcPr>
            <w:tcW w:w="6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 xml:space="preserve">  Понизили (Отметка &lt; </w:t>
            </w:r>
            <w:proofErr w:type="gramStart"/>
            <w:r w:rsidRPr="005D6435">
              <w:rPr>
                <w:rFonts w:ascii="Calibri" w:hAnsi="Calibri"/>
              </w:rPr>
              <w:t>Отметка</w:t>
            </w:r>
            <w:proofErr w:type="gramEnd"/>
            <w:r w:rsidRPr="005D6435">
              <w:rPr>
                <w:rFonts w:ascii="Calibri" w:hAnsi="Calibri"/>
              </w:rPr>
              <w:t xml:space="preserve"> по журналу)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277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2B1F67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43,</w:t>
            </w:r>
            <w:r w:rsidR="00145A33" w:rsidRPr="005D6435">
              <w:rPr>
                <w:rFonts w:ascii="Calibri" w:hAnsi="Calibri"/>
              </w:rPr>
              <w:t>42</w:t>
            </w:r>
          </w:p>
        </w:tc>
      </w:tr>
      <w:tr w:rsidR="00145A33" w:rsidRPr="00D16115" w:rsidTr="001A1D55">
        <w:trPr>
          <w:trHeight w:val="228"/>
        </w:trPr>
        <w:tc>
          <w:tcPr>
            <w:tcW w:w="6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 xml:space="preserve">  Подтвердили (Отметка = Отметке по журналу)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260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40,75</w:t>
            </w:r>
          </w:p>
        </w:tc>
      </w:tr>
      <w:tr w:rsidR="00145A33" w:rsidRPr="00D16115" w:rsidTr="001A1D55">
        <w:trPr>
          <w:trHeight w:val="228"/>
        </w:trPr>
        <w:tc>
          <w:tcPr>
            <w:tcW w:w="6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 xml:space="preserve">  Повысили (Отметка &gt; </w:t>
            </w:r>
            <w:proofErr w:type="gramStart"/>
            <w:r w:rsidRPr="005D6435">
              <w:rPr>
                <w:rFonts w:ascii="Calibri" w:hAnsi="Calibri"/>
              </w:rPr>
              <w:t>Отметка</w:t>
            </w:r>
            <w:proofErr w:type="gramEnd"/>
            <w:r w:rsidRPr="005D6435">
              <w:rPr>
                <w:rFonts w:ascii="Calibri" w:hAnsi="Calibri"/>
              </w:rPr>
              <w:t xml:space="preserve"> по журналу)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101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15,83</w:t>
            </w:r>
          </w:p>
        </w:tc>
      </w:tr>
      <w:tr w:rsidR="00145A33" w:rsidRPr="00D16115" w:rsidTr="001A1D55">
        <w:trPr>
          <w:trHeight w:val="228"/>
        </w:trPr>
        <w:tc>
          <w:tcPr>
            <w:tcW w:w="6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 xml:space="preserve">  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5D6435">
              <w:rPr>
                <w:rFonts w:ascii="Calibri" w:hAnsi="Calibri"/>
                <w:b/>
              </w:rPr>
              <w:t>639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5D6435">
              <w:rPr>
                <w:rFonts w:ascii="Calibri" w:hAnsi="Calibri"/>
                <w:b/>
              </w:rPr>
              <w:t>100</w:t>
            </w:r>
          </w:p>
        </w:tc>
      </w:tr>
      <w:tr w:rsidR="00145A33" w:rsidRPr="00D16115" w:rsidTr="001A1D55">
        <w:trPr>
          <w:trHeight w:val="228"/>
        </w:trPr>
        <w:tc>
          <w:tcPr>
            <w:tcW w:w="6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  <w:b/>
              </w:rPr>
            </w:pPr>
            <w:proofErr w:type="spellStart"/>
            <w:r w:rsidRPr="005D6435">
              <w:rPr>
                <w:rFonts w:ascii="Calibri" w:hAnsi="Calibri"/>
                <w:b/>
              </w:rPr>
              <w:t>Лысьвенский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145A33" w:rsidRPr="00D16115" w:rsidTr="001A1D55">
        <w:trPr>
          <w:trHeight w:val="228"/>
        </w:trPr>
        <w:tc>
          <w:tcPr>
            <w:tcW w:w="6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 xml:space="preserve">  Понизили (Отметка &lt; </w:t>
            </w:r>
            <w:proofErr w:type="gramStart"/>
            <w:r w:rsidRPr="005D6435">
              <w:rPr>
                <w:rFonts w:ascii="Calibri" w:hAnsi="Calibri"/>
              </w:rPr>
              <w:t>Отметка</w:t>
            </w:r>
            <w:proofErr w:type="gramEnd"/>
            <w:r w:rsidRPr="005D6435">
              <w:rPr>
                <w:rFonts w:ascii="Calibri" w:hAnsi="Calibri"/>
              </w:rPr>
              <w:t xml:space="preserve"> по журналу)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66,67</w:t>
            </w:r>
          </w:p>
        </w:tc>
      </w:tr>
      <w:tr w:rsidR="00145A33" w:rsidRPr="00D16115" w:rsidTr="001A1D55">
        <w:trPr>
          <w:trHeight w:val="228"/>
        </w:trPr>
        <w:tc>
          <w:tcPr>
            <w:tcW w:w="6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 xml:space="preserve">  Подтвердили (Отметка = Отметке по журналу)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30</w:t>
            </w:r>
          </w:p>
        </w:tc>
      </w:tr>
      <w:tr w:rsidR="00145A33" w:rsidRPr="00D16115" w:rsidTr="001A1D55">
        <w:trPr>
          <w:trHeight w:val="228"/>
        </w:trPr>
        <w:tc>
          <w:tcPr>
            <w:tcW w:w="6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 xml:space="preserve">  Повысили (Отметка &gt; </w:t>
            </w:r>
            <w:proofErr w:type="gramStart"/>
            <w:r w:rsidRPr="005D6435">
              <w:rPr>
                <w:rFonts w:ascii="Calibri" w:hAnsi="Calibri"/>
              </w:rPr>
              <w:t>Отметка</w:t>
            </w:r>
            <w:proofErr w:type="gramEnd"/>
            <w:r w:rsidRPr="005D6435">
              <w:rPr>
                <w:rFonts w:ascii="Calibri" w:hAnsi="Calibri"/>
              </w:rPr>
              <w:t xml:space="preserve"> по журналу)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3,33</w:t>
            </w:r>
          </w:p>
        </w:tc>
      </w:tr>
      <w:tr w:rsidR="00145A33" w:rsidRPr="00D16115" w:rsidTr="001A1D55">
        <w:trPr>
          <w:trHeight w:val="228"/>
        </w:trPr>
        <w:tc>
          <w:tcPr>
            <w:tcW w:w="6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 xml:space="preserve">  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5D6435">
              <w:rPr>
                <w:rFonts w:ascii="Calibri" w:hAnsi="Calibri"/>
                <w:b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5D6435">
              <w:rPr>
                <w:rFonts w:ascii="Calibri" w:hAnsi="Calibri"/>
                <w:b/>
              </w:rPr>
              <w:t>100</w:t>
            </w:r>
          </w:p>
        </w:tc>
      </w:tr>
      <w:tr w:rsidR="00145A33" w:rsidRPr="00D16115" w:rsidTr="001A1D55">
        <w:trPr>
          <w:trHeight w:val="228"/>
        </w:trPr>
        <w:tc>
          <w:tcPr>
            <w:tcW w:w="6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  <w:b/>
              </w:rPr>
            </w:pPr>
            <w:r w:rsidRPr="005D6435">
              <w:rPr>
                <w:rFonts w:ascii="Calibri" w:hAnsi="Calibri"/>
                <w:b/>
              </w:rPr>
              <w:t>МБОУ  "Средняя общеобразовательная школа № 16"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145A33" w:rsidRPr="00D16115" w:rsidTr="001A1D55">
        <w:trPr>
          <w:trHeight w:val="228"/>
        </w:trPr>
        <w:tc>
          <w:tcPr>
            <w:tcW w:w="6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 xml:space="preserve">  Понизили (Отметка &lt; </w:t>
            </w:r>
            <w:proofErr w:type="gramStart"/>
            <w:r w:rsidRPr="005D6435">
              <w:rPr>
                <w:rFonts w:ascii="Calibri" w:hAnsi="Calibri"/>
              </w:rPr>
              <w:t>Отметка</w:t>
            </w:r>
            <w:proofErr w:type="gramEnd"/>
            <w:r w:rsidRPr="005D6435">
              <w:rPr>
                <w:rFonts w:ascii="Calibri" w:hAnsi="Calibri"/>
              </w:rPr>
              <w:t xml:space="preserve"> по журналу)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79,41</w:t>
            </w:r>
          </w:p>
        </w:tc>
      </w:tr>
      <w:tr w:rsidR="00145A33" w:rsidRPr="00D16115" w:rsidTr="001A1D55">
        <w:trPr>
          <w:trHeight w:val="228"/>
        </w:trPr>
        <w:tc>
          <w:tcPr>
            <w:tcW w:w="6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 xml:space="preserve">  Подтвердили (Отметка = Отметке по журналу)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17,65</w:t>
            </w:r>
          </w:p>
        </w:tc>
      </w:tr>
      <w:tr w:rsidR="00145A33" w:rsidRPr="00D16115" w:rsidTr="001A1D55">
        <w:trPr>
          <w:trHeight w:val="228"/>
        </w:trPr>
        <w:tc>
          <w:tcPr>
            <w:tcW w:w="6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 xml:space="preserve">  Повысили (Отметка &gt; </w:t>
            </w:r>
            <w:proofErr w:type="gramStart"/>
            <w:r w:rsidRPr="005D6435">
              <w:rPr>
                <w:rFonts w:ascii="Calibri" w:hAnsi="Calibri"/>
              </w:rPr>
              <w:t>Отметка</w:t>
            </w:r>
            <w:proofErr w:type="gramEnd"/>
            <w:r w:rsidRPr="005D6435">
              <w:rPr>
                <w:rFonts w:ascii="Calibri" w:hAnsi="Calibri"/>
              </w:rPr>
              <w:t xml:space="preserve"> по журналу)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2,94</w:t>
            </w:r>
          </w:p>
        </w:tc>
      </w:tr>
      <w:tr w:rsidR="00145A33" w:rsidRPr="00D16115" w:rsidTr="001A1D55">
        <w:trPr>
          <w:trHeight w:val="228"/>
        </w:trPr>
        <w:tc>
          <w:tcPr>
            <w:tcW w:w="6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  <w:b/>
              </w:rPr>
            </w:pPr>
            <w:r w:rsidRPr="005D6435">
              <w:rPr>
                <w:rFonts w:ascii="Calibri" w:hAnsi="Calibri"/>
                <w:b/>
              </w:rPr>
              <w:t xml:space="preserve">  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5D6435">
              <w:rPr>
                <w:rFonts w:ascii="Calibri" w:hAnsi="Calibri"/>
                <w:b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5D6435">
              <w:rPr>
                <w:rFonts w:ascii="Calibri" w:hAnsi="Calibri"/>
                <w:b/>
              </w:rPr>
              <w:t>100</w:t>
            </w:r>
          </w:p>
        </w:tc>
      </w:tr>
      <w:tr w:rsidR="00145A33" w:rsidRPr="00D16115" w:rsidTr="001A1D55">
        <w:trPr>
          <w:trHeight w:val="228"/>
        </w:trPr>
        <w:tc>
          <w:tcPr>
            <w:tcW w:w="6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  <w:b/>
              </w:rPr>
            </w:pPr>
            <w:r w:rsidRPr="005D6435">
              <w:rPr>
                <w:rFonts w:ascii="Calibri" w:hAnsi="Calibri"/>
                <w:b/>
              </w:rPr>
              <w:t>МБОУ  "Средняя общеобразовательная школа № 7"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145A33" w:rsidRPr="00D16115" w:rsidTr="001A1D55">
        <w:trPr>
          <w:trHeight w:val="228"/>
        </w:trPr>
        <w:tc>
          <w:tcPr>
            <w:tcW w:w="6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 xml:space="preserve">  Понизили (Отметка &lt; </w:t>
            </w:r>
            <w:proofErr w:type="gramStart"/>
            <w:r w:rsidRPr="005D6435">
              <w:rPr>
                <w:rFonts w:ascii="Calibri" w:hAnsi="Calibri"/>
              </w:rPr>
              <w:t>Отметка</w:t>
            </w:r>
            <w:proofErr w:type="gramEnd"/>
            <w:r w:rsidRPr="005D6435">
              <w:rPr>
                <w:rFonts w:ascii="Calibri" w:hAnsi="Calibri"/>
              </w:rPr>
              <w:t xml:space="preserve"> по журналу)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50</w:t>
            </w:r>
          </w:p>
        </w:tc>
      </w:tr>
      <w:tr w:rsidR="00145A33" w:rsidRPr="00D16115" w:rsidTr="001A1D55">
        <w:trPr>
          <w:trHeight w:val="228"/>
        </w:trPr>
        <w:tc>
          <w:tcPr>
            <w:tcW w:w="6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 xml:space="preserve">  Подтвердили (Отметка = Отметке по журналу)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46,15</w:t>
            </w:r>
          </w:p>
        </w:tc>
      </w:tr>
      <w:tr w:rsidR="00145A33" w:rsidRPr="00D16115" w:rsidTr="001A1D55">
        <w:trPr>
          <w:trHeight w:val="228"/>
        </w:trPr>
        <w:tc>
          <w:tcPr>
            <w:tcW w:w="6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 xml:space="preserve">  Повысили (Отметка &gt; </w:t>
            </w:r>
            <w:proofErr w:type="gramStart"/>
            <w:r w:rsidRPr="005D6435">
              <w:rPr>
                <w:rFonts w:ascii="Calibri" w:hAnsi="Calibri"/>
              </w:rPr>
              <w:t>Отметка</w:t>
            </w:r>
            <w:proofErr w:type="gramEnd"/>
            <w:r w:rsidRPr="005D6435">
              <w:rPr>
                <w:rFonts w:ascii="Calibri" w:hAnsi="Calibri"/>
              </w:rPr>
              <w:t xml:space="preserve"> по журналу)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>3,85</w:t>
            </w:r>
          </w:p>
        </w:tc>
      </w:tr>
      <w:tr w:rsidR="00145A33" w:rsidRPr="00D16115" w:rsidTr="001A1D55">
        <w:trPr>
          <w:trHeight w:val="228"/>
        </w:trPr>
        <w:tc>
          <w:tcPr>
            <w:tcW w:w="6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FF5C90">
            <w:pPr>
              <w:spacing w:after="0" w:line="240" w:lineRule="auto"/>
              <w:rPr>
                <w:rFonts w:ascii="Calibri" w:hAnsi="Calibri"/>
              </w:rPr>
            </w:pPr>
            <w:r w:rsidRPr="005D6435">
              <w:rPr>
                <w:rFonts w:ascii="Calibri" w:hAnsi="Calibri"/>
              </w:rPr>
              <w:t xml:space="preserve">  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5D6435">
              <w:rPr>
                <w:rFonts w:ascii="Calibri" w:hAnsi="Calibri"/>
                <w:b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A33" w:rsidRPr="005D6435" w:rsidRDefault="00145A33" w:rsidP="00A418D2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5D6435">
              <w:rPr>
                <w:rFonts w:ascii="Calibri" w:hAnsi="Calibri"/>
                <w:b/>
              </w:rPr>
              <w:t>100</w:t>
            </w:r>
          </w:p>
        </w:tc>
      </w:tr>
    </w:tbl>
    <w:p w:rsidR="00AE4982" w:rsidRPr="00C41CC8" w:rsidRDefault="00AE4982" w:rsidP="00AE498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CC8">
        <w:rPr>
          <w:rFonts w:ascii="Times New Roman" w:hAnsi="Times New Roman" w:cs="Times New Roman"/>
          <w:sz w:val="24"/>
          <w:szCs w:val="24"/>
        </w:rPr>
        <w:lastRenderedPageBreak/>
        <w:t xml:space="preserve">Из представленной таблицы видно, что подтвердили свою отметку </w:t>
      </w:r>
      <w:r w:rsidRPr="00C41CC8">
        <w:rPr>
          <w:rFonts w:ascii="Times New Roman" w:hAnsi="Times New Roman" w:cs="Times New Roman"/>
          <w:b/>
          <w:sz w:val="24"/>
          <w:szCs w:val="24"/>
        </w:rPr>
        <w:t>30%</w:t>
      </w:r>
      <w:r w:rsidRPr="00C41C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C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82A9C" w:rsidRPr="00C41CC8">
        <w:rPr>
          <w:rFonts w:ascii="Times New Roman" w:hAnsi="Times New Roman" w:cs="Times New Roman"/>
          <w:sz w:val="24"/>
          <w:szCs w:val="24"/>
        </w:rPr>
        <w:t xml:space="preserve"> </w:t>
      </w:r>
      <w:r w:rsidR="00682A9C" w:rsidRPr="00C41CC8">
        <w:rPr>
          <w:rFonts w:ascii="Times New Roman" w:hAnsi="Times New Roman" w:cs="Times New Roman"/>
          <w:b/>
          <w:sz w:val="24"/>
          <w:szCs w:val="24"/>
        </w:rPr>
        <w:t>ЛГО</w:t>
      </w:r>
      <w:r w:rsidR="002B1F67" w:rsidRPr="00C41CC8">
        <w:rPr>
          <w:rFonts w:ascii="Times New Roman" w:hAnsi="Times New Roman" w:cs="Times New Roman"/>
          <w:sz w:val="24"/>
          <w:szCs w:val="24"/>
        </w:rPr>
        <w:t xml:space="preserve">, в </w:t>
      </w:r>
      <w:r w:rsidR="002B1F67" w:rsidRPr="00C41CC8">
        <w:rPr>
          <w:rFonts w:ascii="Times New Roman" w:hAnsi="Times New Roman" w:cs="Times New Roman"/>
          <w:b/>
          <w:sz w:val="24"/>
          <w:szCs w:val="24"/>
        </w:rPr>
        <w:t>крае –</w:t>
      </w:r>
      <w:r w:rsidRPr="00C41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F67" w:rsidRPr="00C41CC8">
        <w:rPr>
          <w:rFonts w:ascii="Times New Roman" w:hAnsi="Times New Roman" w:cs="Times New Roman"/>
          <w:b/>
          <w:sz w:val="24"/>
          <w:szCs w:val="24"/>
        </w:rPr>
        <w:t>40,75</w:t>
      </w:r>
      <w:r w:rsidR="002B1F67" w:rsidRPr="00C41CC8">
        <w:rPr>
          <w:rFonts w:ascii="Times New Roman" w:hAnsi="Times New Roman" w:cs="Times New Roman"/>
          <w:sz w:val="24"/>
          <w:szCs w:val="24"/>
        </w:rPr>
        <w:t>%.</w:t>
      </w:r>
      <w:r w:rsidR="007138B4" w:rsidRPr="00C41CC8">
        <w:rPr>
          <w:rFonts w:ascii="Times New Roman" w:hAnsi="Times New Roman" w:cs="Times New Roman"/>
          <w:sz w:val="24"/>
          <w:szCs w:val="24"/>
        </w:rPr>
        <w:t xml:space="preserve"> </w:t>
      </w:r>
      <w:r w:rsidRPr="00C41CC8">
        <w:rPr>
          <w:rFonts w:ascii="Times New Roman" w:hAnsi="Times New Roman" w:cs="Times New Roman"/>
          <w:sz w:val="24"/>
          <w:szCs w:val="24"/>
        </w:rPr>
        <w:t xml:space="preserve">Понизили  отметку </w:t>
      </w:r>
      <w:r w:rsidR="00AE5949" w:rsidRPr="00C41CC8">
        <w:rPr>
          <w:rFonts w:ascii="Times New Roman" w:hAnsi="Times New Roman" w:cs="Times New Roman"/>
          <w:sz w:val="24"/>
          <w:szCs w:val="24"/>
        </w:rPr>
        <w:t xml:space="preserve"> в ЛГО </w:t>
      </w:r>
      <w:r w:rsidRPr="00C41CC8">
        <w:rPr>
          <w:rFonts w:ascii="Times New Roman" w:hAnsi="Times New Roman" w:cs="Times New Roman"/>
          <w:sz w:val="24"/>
          <w:szCs w:val="24"/>
        </w:rPr>
        <w:t>по сравнению с теми, что были выставлены в журнале</w:t>
      </w:r>
      <w:r w:rsidR="00682A9C" w:rsidRPr="00C41CC8">
        <w:rPr>
          <w:rFonts w:ascii="Times New Roman" w:hAnsi="Times New Roman" w:cs="Times New Roman"/>
          <w:sz w:val="24"/>
          <w:szCs w:val="24"/>
        </w:rPr>
        <w:t xml:space="preserve"> </w:t>
      </w:r>
      <w:r w:rsidR="00682A9C" w:rsidRPr="00C41CC8">
        <w:rPr>
          <w:rFonts w:ascii="Times New Roman" w:hAnsi="Times New Roman" w:cs="Times New Roman"/>
          <w:b/>
          <w:sz w:val="24"/>
          <w:szCs w:val="24"/>
        </w:rPr>
        <w:t>66,67</w:t>
      </w:r>
      <w:r w:rsidRPr="00C41CC8">
        <w:rPr>
          <w:rFonts w:ascii="Times New Roman" w:hAnsi="Times New Roman" w:cs="Times New Roman"/>
          <w:b/>
          <w:sz w:val="24"/>
          <w:szCs w:val="24"/>
        </w:rPr>
        <w:t>%,</w:t>
      </w:r>
      <w:r w:rsidR="002B1F67" w:rsidRPr="00C41CC8">
        <w:rPr>
          <w:rFonts w:ascii="Times New Roman" w:hAnsi="Times New Roman" w:cs="Times New Roman"/>
          <w:b/>
          <w:sz w:val="24"/>
          <w:szCs w:val="24"/>
        </w:rPr>
        <w:t xml:space="preserve"> в крае - 43,42% </w:t>
      </w:r>
      <w:r w:rsidRPr="00C41CC8">
        <w:rPr>
          <w:rFonts w:ascii="Times New Roman" w:hAnsi="Times New Roman" w:cs="Times New Roman"/>
          <w:sz w:val="24"/>
          <w:szCs w:val="24"/>
        </w:rPr>
        <w:t xml:space="preserve"> повысили свою отметку</w:t>
      </w:r>
      <w:r w:rsidR="00682A9C" w:rsidRPr="00C41CC8">
        <w:rPr>
          <w:rFonts w:ascii="Times New Roman" w:hAnsi="Times New Roman" w:cs="Times New Roman"/>
          <w:sz w:val="24"/>
          <w:szCs w:val="24"/>
        </w:rPr>
        <w:t xml:space="preserve"> </w:t>
      </w:r>
      <w:r w:rsidR="00682A9C" w:rsidRPr="00C41CC8">
        <w:rPr>
          <w:rFonts w:ascii="Times New Roman" w:hAnsi="Times New Roman" w:cs="Times New Roman"/>
          <w:b/>
          <w:sz w:val="24"/>
          <w:szCs w:val="24"/>
        </w:rPr>
        <w:t>2,94</w:t>
      </w:r>
      <w:r w:rsidRPr="00C41CC8">
        <w:rPr>
          <w:rFonts w:ascii="Times New Roman" w:hAnsi="Times New Roman" w:cs="Times New Roman"/>
          <w:b/>
          <w:sz w:val="24"/>
          <w:szCs w:val="24"/>
        </w:rPr>
        <w:t>%</w:t>
      </w:r>
      <w:r w:rsidR="002B1F67" w:rsidRPr="00C41CC8">
        <w:rPr>
          <w:rFonts w:ascii="Times New Roman" w:hAnsi="Times New Roman" w:cs="Times New Roman"/>
          <w:b/>
          <w:sz w:val="24"/>
          <w:szCs w:val="24"/>
        </w:rPr>
        <w:t>, в крае -15,83%.</w:t>
      </w:r>
      <w:r w:rsidR="002B1F67" w:rsidRPr="00C41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982" w:rsidRDefault="00AE4982" w:rsidP="00C41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0E1E" w:rsidRPr="003B289C" w:rsidRDefault="002C099B" w:rsidP="00CE0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Успешность выполнения заданий</w:t>
      </w:r>
      <w:r w:rsidR="00CE02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ВПР</w:t>
      </w:r>
      <w:r w:rsidRPr="003B2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(достижение планируемых результатов)</w:t>
      </w:r>
      <w:r w:rsidR="00A92BA3" w:rsidRPr="003B2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E02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A92BA3" w:rsidRPr="003B2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3B289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8349CF">
        <w:rPr>
          <w:rFonts w:ascii="Times New Roman" w:hAnsi="Times New Roman" w:cs="Times New Roman"/>
          <w:b/>
          <w:sz w:val="24"/>
          <w:szCs w:val="24"/>
        </w:rPr>
        <w:t>английскому языку</w:t>
      </w:r>
      <w:r w:rsidRPr="003B28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439A8" w:rsidRPr="003B289C">
        <w:rPr>
          <w:rFonts w:ascii="Times New Roman" w:hAnsi="Times New Roman" w:cs="Times New Roman"/>
          <w:b/>
          <w:sz w:val="24"/>
          <w:szCs w:val="24"/>
        </w:rPr>
        <w:t>11</w:t>
      </w:r>
      <w:r w:rsidR="003B289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92BA3" w:rsidRPr="00FF5C90" w:rsidRDefault="00A92BA3" w:rsidP="00CE0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4"/>
        </w:rPr>
      </w:pPr>
    </w:p>
    <w:tbl>
      <w:tblPr>
        <w:tblStyle w:val="a3"/>
        <w:tblW w:w="5025" w:type="pct"/>
        <w:tblLook w:val="04A0" w:firstRow="1" w:lastRow="0" w:firstColumn="1" w:lastColumn="0" w:noHBand="0" w:noVBand="1"/>
      </w:tblPr>
      <w:tblGrid>
        <w:gridCol w:w="618"/>
        <w:gridCol w:w="4311"/>
        <w:gridCol w:w="850"/>
        <w:gridCol w:w="1275"/>
        <w:gridCol w:w="1275"/>
        <w:gridCol w:w="1289"/>
      </w:tblGrid>
      <w:tr w:rsidR="00EB27D6" w:rsidRPr="00607721" w:rsidTr="00AE4982">
        <w:trPr>
          <w:trHeight w:val="206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6" w:rsidRPr="00607721" w:rsidRDefault="00EB27D6" w:rsidP="001B1CC8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6" w:rsidRPr="00607721" w:rsidRDefault="00EB27D6" w:rsidP="001B1C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21">
              <w:rPr>
                <w:rFonts w:ascii="Times New Roman" w:hAnsi="Times New Roman" w:cs="Times New Roman"/>
                <w:b/>
              </w:rPr>
              <w:t>Блоки ПООП выпускник научится/получить возможность научиться или проверяемые требования (умения) в соответствии с ФГОС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6" w:rsidRPr="00607721" w:rsidRDefault="00EB27D6" w:rsidP="001B1C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21">
              <w:rPr>
                <w:rFonts w:ascii="Times New Roman" w:hAnsi="Times New Roman" w:cs="Times New Roman"/>
                <w:b/>
              </w:rPr>
              <w:t>Макс</w:t>
            </w:r>
          </w:p>
          <w:p w:rsidR="00EB27D6" w:rsidRPr="00607721" w:rsidRDefault="00EB27D6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  <w:b/>
                <w:u w:val="single"/>
              </w:rPr>
              <w:t>Балл</w:t>
            </w:r>
            <w:r w:rsidRPr="0060772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67732A" w:rsidP="001B1C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07721">
              <w:rPr>
                <w:rFonts w:ascii="Times New Roman" w:hAnsi="Times New Roman" w:cs="Times New Roman"/>
                <w:b/>
              </w:rPr>
              <w:t>Средний</w:t>
            </w:r>
            <w:proofErr w:type="gramEnd"/>
            <w:r w:rsidRPr="00607721">
              <w:rPr>
                <w:rFonts w:ascii="Times New Roman" w:hAnsi="Times New Roman" w:cs="Times New Roman"/>
                <w:b/>
              </w:rPr>
              <w:t xml:space="preserve"> %  выполнения</w:t>
            </w:r>
          </w:p>
        </w:tc>
      </w:tr>
      <w:tr w:rsidR="00FD6AC0" w:rsidRPr="00607721" w:rsidTr="00AE4982">
        <w:trPr>
          <w:trHeight w:val="206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D6" w:rsidRPr="00607721" w:rsidRDefault="00EB27D6" w:rsidP="001B1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D6" w:rsidRPr="00607721" w:rsidRDefault="00EB27D6" w:rsidP="001B1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D6" w:rsidRPr="00607721" w:rsidRDefault="00EB27D6" w:rsidP="001B1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1B1C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21">
              <w:rPr>
                <w:rFonts w:ascii="Times New Roman" w:hAnsi="Times New Roman" w:cs="Times New Roman"/>
                <w:b/>
              </w:rPr>
              <w:t>По ЛГО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6" w:rsidRPr="00607721" w:rsidRDefault="00EB27D6" w:rsidP="001B1C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21">
              <w:rPr>
                <w:rFonts w:ascii="Times New Roman" w:hAnsi="Times New Roman" w:cs="Times New Roman"/>
                <w:b/>
              </w:rPr>
              <w:t>по краю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D6" w:rsidRPr="00607721" w:rsidRDefault="0067732A" w:rsidP="001B1C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721">
              <w:rPr>
                <w:rFonts w:ascii="Times New Roman" w:hAnsi="Times New Roman" w:cs="Times New Roman"/>
                <w:b/>
              </w:rPr>
              <w:t>по РФ</w:t>
            </w:r>
          </w:p>
        </w:tc>
      </w:tr>
      <w:tr w:rsidR="00FD6AC0" w:rsidRPr="00607721" w:rsidTr="00AE4982">
        <w:trPr>
          <w:trHeight w:val="206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D6" w:rsidRPr="00607721" w:rsidRDefault="00EB27D6" w:rsidP="001B1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D6" w:rsidRPr="00607721" w:rsidRDefault="00EB27D6" w:rsidP="001B1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D6" w:rsidRPr="00607721" w:rsidRDefault="00EB27D6" w:rsidP="001B1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563335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60</w:t>
            </w:r>
            <w:r w:rsidR="00AE4982" w:rsidRPr="00607721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563335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639</w:t>
            </w:r>
            <w:r w:rsidR="00AE4982" w:rsidRPr="00607721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119723</w:t>
            </w:r>
          </w:p>
          <w:p w:rsidR="00AE4982" w:rsidRPr="00607721" w:rsidRDefault="00AE4982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чел</w:t>
            </w:r>
          </w:p>
        </w:tc>
      </w:tr>
      <w:tr w:rsidR="00FD6AC0" w:rsidRPr="00607721" w:rsidTr="00AE4982">
        <w:trPr>
          <w:trHeight w:val="20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1B1CC8">
            <w:pPr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2608DF">
            <w:pPr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Аудирование: понимание в прослушанном тексте запрашиваемой информации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1B1CC8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563335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563335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60,25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64,84</w:t>
            </w:r>
          </w:p>
        </w:tc>
      </w:tr>
      <w:tr w:rsidR="00FD6AC0" w:rsidRPr="00607721" w:rsidTr="00AE4982">
        <w:trPr>
          <w:trHeight w:val="20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1B1CC8">
            <w:pPr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1B1CC8">
            <w:pPr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Чтение: понимание основного содержания текста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1B1CC8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563335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563335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79,06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80,92</w:t>
            </w:r>
          </w:p>
        </w:tc>
      </w:tr>
      <w:tr w:rsidR="00FD6AC0" w:rsidRPr="00607721" w:rsidTr="00AE4982">
        <w:trPr>
          <w:trHeight w:val="20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7D6" w:rsidRPr="00607721" w:rsidRDefault="00EB27D6" w:rsidP="002C099B">
            <w:pPr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7D6" w:rsidRPr="00607721" w:rsidRDefault="00EB27D6" w:rsidP="002C09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 навыки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2C099B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563335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36,67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563335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55,45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64,29</w:t>
            </w:r>
          </w:p>
        </w:tc>
      </w:tr>
      <w:tr w:rsidR="00FD6AC0" w:rsidRPr="00607721" w:rsidTr="00AE4982">
        <w:trPr>
          <w:trHeight w:val="20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2C099B">
            <w:pPr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2C099B">
            <w:pPr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Лексико-грамматические навыки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2C099B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563335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40,83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563335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59,86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67,41</w:t>
            </w:r>
          </w:p>
        </w:tc>
      </w:tr>
      <w:tr w:rsidR="00FD6AC0" w:rsidRPr="00607721" w:rsidTr="00AE4982">
        <w:trPr>
          <w:trHeight w:val="20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2C099B">
            <w:pPr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5К1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2C099B">
            <w:pPr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Осмысленное чтение текста вслух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2C099B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563335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81,67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563335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82,74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79,82</w:t>
            </w:r>
          </w:p>
        </w:tc>
      </w:tr>
      <w:tr w:rsidR="00FD6AC0" w:rsidRPr="00607721" w:rsidTr="00AE4982">
        <w:trPr>
          <w:trHeight w:val="20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2C099B">
            <w:pPr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5К2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2C09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Осмысленное чтение текста вслух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2C099B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563335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51,67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563335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64,23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56,58</w:t>
            </w:r>
          </w:p>
        </w:tc>
      </w:tr>
      <w:tr w:rsidR="00FD6AC0" w:rsidRPr="00607721" w:rsidTr="00AE4982">
        <w:trPr>
          <w:trHeight w:val="6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2C099B">
            <w:pPr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6К1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2C099B">
            <w:pPr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Тематическое монологическое высказывание (описание  </w:t>
            </w:r>
            <w:r w:rsidR="001A1D55" w:rsidRPr="0060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</w:t>
            </w:r>
            <w:r w:rsidR="001C5A9F" w:rsidRPr="0060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2C099B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FD6AC0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23,33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AE4982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42,31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45,73</w:t>
            </w:r>
          </w:p>
        </w:tc>
      </w:tr>
      <w:tr w:rsidR="00FD6AC0" w:rsidRPr="00607721" w:rsidTr="00AE4982">
        <w:trPr>
          <w:trHeight w:val="56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2C099B">
            <w:pPr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6К2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2C09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Тематическое монологическое высказывание (описание </w:t>
            </w:r>
            <w:r w:rsidR="001A1D55" w:rsidRPr="0060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фото)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2C099B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FD6AC0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23,33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AE4982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44,91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48,86</w:t>
            </w:r>
          </w:p>
        </w:tc>
      </w:tr>
      <w:tr w:rsidR="00FD6AC0" w:rsidRPr="00607721" w:rsidTr="00AE4982">
        <w:trPr>
          <w:trHeight w:val="60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2C099B">
            <w:pPr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6К3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2C09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 монологическое высказывание</w:t>
            </w:r>
            <w:r w:rsidR="001A1D55" w:rsidRPr="0060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(описание фото)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2C099B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FD6AC0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19,17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AE4982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32,71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D6" w:rsidRPr="00607721" w:rsidRDefault="00EB27D6" w:rsidP="00AE4982">
            <w:pPr>
              <w:jc w:val="center"/>
              <w:rPr>
                <w:rFonts w:ascii="Times New Roman" w:hAnsi="Times New Roman" w:cs="Times New Roman"/>
              </w:rPr>
            </w:pPr>
            <w:r w:rsidRPr="00607721">
              <w:rPr>
                <w:rFonts w:ascii="Times New Roman" w:hAnsi="Times New Roman" w:cs="Times New Roman"/>
              </w:rPr>
              <w:t>37,82</w:t>
            </w:r>
          </w:p>
        </w:tc>
      </w:tr>
    </w:tbl>
    <w:p w:rsidR="002C099B" w:rsidRPr="00607721" w:rsidRDefault="002C099B" w:rsidP="002C099B">
      <w:pPr>
        <w:spacing w:after="0"/>
        <w:rPr>
          <w:rFonts w:ascii="Times New Roman" w:hAnsi="Times New Roman" w:cs="Times New Roman"/>
        </w:rPr>
      </w:pPr>
    </w:p>
    <w:p w:rsidR="00AE5949" w:rsidRPr="00607721" w:rsidRDefault="00AE5949" w:rsidP="00F057AD">
      <w:pPr>
        <w:spacing w:after="31"/>
        <w:ind w:left="-15" w:right="56" w:firstLine="567"/>
        <w:rPr>
          <w:rFonts w:ascii="Times New Roman" w:hAnsi="Times New Roman" w:cs="Times New Roman"/>
          <w:sz w:val="24"/>
          <w:szCs w:val="24"/>
        </w:rPr>
      </w:pPr>
      <w:r w:rsidRPr="00607721">
        <w:rPr>
          <w:rFonts w:ascii="Times New Roman" w:hAnsi="Times New Roman" w:cs="Times New Roman"/>
          <w:b/>
          <w:sz w:val="24"/>
          <w:szCs w:val="24"/>
        </w:rPr>
        <w:t>1.</w:t>
      </w:r>
      <w:r w:rsidR="00F057AD" w:rsidRPr="00607721">
        <w:rPr>
          <w:rFonts w:ascii="Times New Roman" w:hAnsi="Times New Roman" w:cs="Times New Roman"/>
          <w:b/>
          <w:sz w:val="24"/>
          <w:szCs w:val="24"/>
        </w:rPr>
        <w:t xml:space="preserve">Коммуникативные умения в </w:t>
      </w:r>
      <w:proofErr w:type="spellStart"/>
      <w:r w:rsidR="00F057AD" w:rsidRPr="00607721">
        <w:rPr>
          <w:rFonts w:ascii="Times New Roman" w:hAnsi="Times New Roman" w:cs="Times New Roman"/>
          <w:b/>
          <w:sz w:val="24"/>
          <w:szCs w:val="24"/>
        </w:rPr>
        <w:t>аудировании</w:t>
      </w:r>
      <w:proofErr w:type="spellEnd"/>
      <w:r w:rsidR="00F057AD" w:rsidRPr="00607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7AD" w:rsidRPr="00607721" w:rsidRDefault="00F057AD" w:rsidP="00F057AD">
      <w:pPr>
        <w:spacing w:after="31"/>
        <w:ind w:left="-15" w:right="56" w:firstLine="567"/>
        <w:rPr>
          <w:rFonts w:ascii="Times New Roman" w:hAnsi="Times New Roman" w:cs="Times New Roman"/>
          <w:sz w:val="24"/>
          <w:szCs w:val="24"/>
        </w:rPr>
      </w:pPr>
      <w:r w:rsidRPr="00607721">
        <w:rPr>
          <w:rFonts w:ascii="Times New Roman" w:hAnsi="Times New Roman" w:cs="Times New Roman"/>
          <w:sz w:val="24"/>
          <w:szCs w:val="24"/>
        </w:rPr>
        <w:t xml:space="preserve">Как показывает анализ результатов, большая часть участников ВПР  справились с заданиями по </w:t>
      </w:r>
      <w:proofErr w:type="spellStart"/>
      <w:r w:rsidRPr="00607721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="00AE5949" w:rsidRPr="00607721">
        <w:rPr>
          <w:rFonts w:ascii="Times New Roman" w:hAnsi="Times New Roman" w:cs="Times New Roman"/>
          <w:sz w:val="24"/>
          <w:szCs w:val="24"/>
        </w:rPr>
        <w:t xml:space="preserve"> на  среднем уровне</w:t>
      </w:r>
      <w:r w:rsidRPr="00607721">
        <w:rPr>
          <w:rFonts w:ascii="Times New Roman" w:hAnsi="Times New Roman" w:cs="Times New Roman"/>
          <w:sz w:val="24"/>
          <w:szCs w:val="24"/>
        </w:rPr>
        <w:t>. При этом следует отметить, что учас</w:t>
      </w:r>
      <w:r w:rsidR="00AE5949" w:rsidRPr="00607721">
        <w:rPr>
          <w:rFonts w:ascii="Times New Roman" w:hAnsi="Times New Roman" w:cs="Times New Roman"/>
          <w:sz w:val="24"/>
          <w:szCs w:val="24"/>
        </w:rPr>
        <w:t xml:space="preserve">тники ВПР продемонстрировали  </w:t>
      </w:r>
      <w:r w:rsidRPr="00607721">
        <w:rPr>
          <w:rFonts w:ascii="Times New Roman" w:hAnsi="Times New Roman" w:cs="Times New Roman"/>
          <w:sz w:val="24"/>
          <w:szCs w:val="24"/>
        </w:rPr>
        <w:t xml:space="preserve">достаточный уровень </w:t>
      </w:r>
      <w:proofErr w:type="spellStart"/>
      <w:r w:rsidRPr="0060772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07721">
        <w:rPr>
          <w:rFonts w:ascii="Times New Roman" w:hAnsi="Times New Roman" w:cs="Times New Roman"/>
          <w:sz w:val="24"/>
          <w:szCs w:val="24"/>
        </w:rPr>
        <w:t xml:space="preserve">  умения понимать запрашиваемую информацию в прослушанном тексте диалогического характера на уровне, предусмотренном нормативными документами.  </w:t>
      </w:r>
      <w:r w:rsidR="002166BA" w:rsidRPr="00607721">
        <w:rPr>
          <w:rFonts w:ascii="Times New Roman" w:hAnsi="Times New Roman" w:cs="Times New Roman"/>
          <w:sz w:val="24"/>
          <w:szCs w:val="24"/>
        </w:rPr>
        <w:t>(</w:t>
      </w:r>
      <w:r w:rsidR="002166BA" w:rsidRPr="00607721">
        <w:rPr>
          <w:rFonts w:ascii="Times New Roman" w:hAnsi="Times New Roman" w:cs="Times New Roman"/>
          <w:b/>
          <w:sz w:val="24"/>
          <w:szCs w:val="24"/>
        </w:rPr>
        <w:t>51% по ЛГО и 60% по краю</w:t>
      </w:r>
      <w:r w:rsidR="002166BA" w:rsidRPr="00607721">
        <w:rPr>
          <w:rFonts w:ascii="Times New Roman" w:hAnsi="Times New Roman" w:cs="Times New Roman"/>
          <w:sz w:val="24"/>
          <w:szCs w:val="24"/>
        </w:rPr>
        <w:t>).</w:t>
      </w:r>
    </w:p>
    <w:p w:rsidR="002166BA" w:rsidRPr="00607721" w:rsidRDefault="002166BA" w:rsidP="00F057AD">
      <w:pPr>
        <w:spacing w:after="31"/>
        <w:ind w:left="-15" w:right="56" w:firstLine="567"/>
        <w:rPr>
          <w:rFonts w:ascii="Times New Roman" w:hAnsi="Times New Roman" w:cs="Times New Roman"/>
          <w:b/>
          <w:sz w:val="24"/>
          <w:szCs w:val="24"/>
        </w:rPr>
      </w:pPr>
      <w:r w:rsidRPr="00607721">
        <w:rPr>
          <w:rFonts w:ascii="Times New Roman" w:hAnsi="Times New Roman" w:cs="Times New Roman"/>
          <w:b/>
          <w:sz w:val="24"/>
          <w:szCs w:val="24"/>
        </w:rPr>
        <w:t>2.</w:t>
      </w:r>
      <w:r w:rsidR="00F057AD" w:rsidRPr="00607721">
        <w:rPr>
          <w:rFonts w:ascii="Times New Roman" w:hAnsi="Times New Roman" w:cs="Times New Roman"/>
          <w:b/>
          <w:sz w:val="24"/>
          <w:szCs w:val="24"/>
        </w:rPr>
        <w:t>Коммуникативные умения в чтении</w:t>
      </w:r>
      <w:r w:rsidRPr="0060772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07721">
        <w:rPr>
          <w:rFonts w:ascii="Times New Roman" w:hAnsi="Times New Roman" w:cs="Times New Roman"/>
          <w:b/>
        </w:rPr>
        <w:t>понимание основного содержания</w:t>
      </w:r>
      <w:r w:rsidRPr="00607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721">
        <w:rPr>
          <w:rFonts w:ascii="Times New Roman" w:hAnsi="Times New Roman" w:cs="Times New Roman"/>
          <w:b/>
        </w:rPr>
        <w:t>текст</w:t>
      </w:r>
      <w:r w:rsidR="00607721">
        <w:rPr>
          <w:rFonts w:ascii="Times New Roman" w:hAnsi="Times New Roman" w:cs="Times New Roman"/>
          <w:b/>
          <w:sz w:val="24"/>
          <w:szCs w:val="24"/>
        </w:rPr>
        <w:t>а</w:t>
      </w:r>
      <w:r w:rsidRPr="00607721">
        <w:rPr>
          <w:rFonts w:ascii="Times New Roman" w:hAnsi="Times New Roman" w:cs="Times New Roman"/>
          <w:b/>
          <w:sz w:val="24"/>
          <w:szCs w:val="24"/>
        </w:rPr>
        <w:t>)</w:t>
      </w:r>
    </w:p>
    <w:p w:rsidR="00F057AD" w:rsidRPr="00607721" w:rsidRDefault="00F057AD" w:rsidP="00F057AD">
      <w:pPr>
        <w:spacing w:after="31"/>
        <w:ind w:left="-15" w:right="56" w:firstLine="567"/>
        <w:rPr>
          <w:rFonts w:ascii="Times New Roman" w:hAnsi="Times New Roman" w:cs="Times New Roman"/>
          <w:sz w:val="24"/>
          <w:szCs w:val="24"/>
        </w:rPr>
      </w:pPr>
      <w:r w:rsidRPr="00607721">
        <w:rPr>
          <w:rFonts w:ascii="Times New Roman" w:hAnsi="Times New Roman" w:cs="Times New Roman"/>
          <w:sz w:val="24"/>
          <w:szCs w:val="24"/>
        </w:rPr>
        <w:t xml:space="preserve"> </w:t>
      </w:r>
      <w:r w:rsidR="002166BA" w:rsidRPr="00607721">
        <w:rPr>
          <w:rFonts w:ascii="Times New Roman" w:hAnsi="Times New Roman" w:cs="Times New Roman"/>
          <w:sz w:val="24"/>
          <w:szCs w:val="24"/>
        </w:rPr>
        <w:t>Подавляющее большинство участников ВПР справились с предложенным заданием по чтению. (</w:t>
      </w:r>
      <w:r w:rsidR="002166BA" w:rsidRPr="00607721">
        <w:rPr>
          <w:rFonts w:ascii="Times New Roman" w:hAnsi="Times New Roman" w:cs="Times New Roman"/>
          <w:b/>
          <w:sz w:val="24"/>
          <w:szCs w:val="24"/>
        </w:rPr>
        <w:t>63% по ЛГО и 79% по краю</w:t>
      </w:r>
      <w:r w:rsidR="002166BA" w:rsidRPr="00607721">
        <w:rPr>
          <w:rFonts w:ascii="Times New Roman" w:hAnsi="Times New Roman" w:cs="Times New Roman"/>
          <w:sz w:val="24"/>
          <w:szCs w:val="24"/>
        </w:rPr>
        <w:t>)</w:t>
      </w:r>
    </w:p>
    <w:p w:rsidR="00F057AD" w:rsidRPr="00607721" w:rsidRDefault="00F057AD" w:rsidP="00650AB8">
      <w:pPr>
        <w:spacing w:after="129" w:line="360" w:lineRule="auto"/>
        <w:ind w:left="-17" w:right="57" w:firstLine="567"/>
        <w:rPr>
          <w:rFonts w:ascii="Times New Roman" w:hAnsi="Times New Roman" w:cs="Times New Roman"/>
          <w:sz w:val="24"/>
          <w:szCs w:val="24"/>
        </w:rPr>
      </w:pPr>
      <w:r w:rsidRPr="00607721">
        <w:rPr>
          <w:rFonts w:ascii="Times New Roman" w:hAnsi="Times New Roman" w:cs="Times New Roman"/>
          <w:b/>
          <w:sz w:val="24"/>
          <w:szCs w:val="24"/>
        </w:rPr>
        <w:t>Типичными ошибками</w:t>
      </w:r>
      <w:r w:rsidRPr="00607721">
        <w:rPr>
          <w:rFonts w:ascii="Times New Roman" w:hAnsi="Times New Roman" w:cs="Times New Roman"/>
          <w:sz w:val="24"/>
          <w:szCs w:val="24"/>
        </w:rPr>
        <w:t xml:space="preserve">, допущенными участниками ВПР  при выполнении данного раздела проверочной  работы, являются: </w:t>
      </w:r>
      <w:r w:rsidR="00CC5B09" w:rsidRPr="00607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607721">
        <w:rPr>
          <w:rFonts w:ascii="Times New Roman" w:hAnsi="Times New Roman" w:cs="Times New Roman"/>
          <w:sz w:val="24"/>
          <w:szCs w:val="24"/>
        </w:rPr>
        <w:t>- неверное определение ключевого слова и тематики текста; незнание/неумение найти в тексте синонимы или синонимичные выражения к лексическим единицам, на основе которых можно соотнести заголовок с те</w:t>
      </w:r>
      <w:r w:rsidR="001A38BB" w:rsidRPr="00607721">
        <w:rPr>
          <w:rFonts w:ascii="Times New Roman" w:hAnsi="Times New Roman" w:cs="Times New Roman"/>
          <w:sz w:val="24"/>
          <w:szCs w:val="24"/>
        </w:rPr>
        <w:t>к</w:t>
      </w:r>
      <w:r w:rsidRPr="00607721">
        <w:rPr>
          <w:rFonts w:ascii="Times New Roman" w:hAnsi="Times New Roman" w:cs="Times New Roman"/>
          <w:sz w:val="24"/>
          <w:szCs w:val="24"/>
        </w:rPr>
        <w:t>стом.</w:t>
      </w:r>
    </w:p>
    <w:p w:rsidR="006E2B2C" w:rsidRPr="003510A0" w:rsidRDefault="00FE781B" w:rsidP="001E6A9A">
      <w:pPr>
        <w:spacing w:line="360" w:lineRule="auto"/>
        <w:ind w:left="-17" w:right="57" w:firstLine="567"/>
        <w:rPr>
          <w:rFonts w:ascii="Times New Roman" w:hAnsi="Times New Roman" w:cs="Times New Roman"/>
          <w:sz w:val="24"/>
          <w:szCs w:val="24"/>
        </w:rPr>
      </w:pPr>
      <w:r w:rsidRPr="0050526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057AD" w:rsidRPr="0050526C">
        <w:rPr>
          <w:rFonts w:ascii="Times New Roman" w:hAnsi="Times New Roman" w:cs="Times New Roman"/>
          <w:b/>
          <w:sz w:val="24"/>
          <w:szCs w:val="24"/>
        </w:rPr>
        <w:t>Языковые умения и навыки</w:t>
      </w:r>
      <w:proofErr w:type="gramStart"/>
      <w:r w:rsidR="00F057AD" w:rsidRPr="0050526C">
        <w:rPr>
          <w:rFonts w:ascii="Times New Roman" w:hAnsi="Times New Roman" w:cs="Times New Roman"/>
          <w:sz w:val="24"/>
          <w:szCs w:val="24"/>
        </w:rPr>
        <w:t xml:space="preserve"> </w:t>
      </w:r>
      <w:r w:rsidR="00B22456" w:rsidRPr="005052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057AD" w:rsidRPr="0050526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F057AD" w:rsidRPr="0050526C">
        <w:rPr>
          <w:rFonts w:ascii="Times New Roman" w:hAnsi="Times New Roman" w:cs="Times New Roman"/>
          <w:b/>
          <w:sz w:val="24"/>
          <w:szCs w:val="24"/>
        </w:rPr>
        <w:t xml:space="preserve"> грамматической части  раздела</w:t>
      </w:r>
      <w:r w:rsidR="00F057AD" w:rsidRPr="0050526C">
        <w:rPr>
          <w:rFonts w:ascii="Times New Roman" w:hAnsi="Times New Roman" w:cs="Times New Roman"/>
          <w:sz w:val="24"/>
          <w:szCs w:val="24"/>
        </w:rPr>
        <w:t xml:space="preserve"> процент выполнения заданий в</w:t>
      </w:r>
      <w:r w:rsidR="005401BE" w:rsidRPr="0050526C">
        <w:rPr>
          <w:rFonts w:ascii="Times New Roman" w:hAnsi="Times New Roman" w:cs="Times New Roman"/>
          <w:sz w:val="24"/>
          <w:szCs w:val="24"/>
        </w:rPr>
        <w:t xml:space="preserve">арьируется в диапазоне  от </w:t>
      </w:r>
      <w:r w:rsidR="005401BE" w:rsidRPr="0050526C">
        <w:rPr>
          <w:rFonts w:ascii="Times New Roman" w:hAnsi="Times New Roman" w:cs="Times New Roman"/>
          <w:b/>
          <w:sz w:val="24"/>
          <w:szCs w:val="24"/>
        </w:rPr>
        <w:t>36,67% по Лысьве до 55,45% по краю</w:t>
      </w:r>
      <w:r w:rsidR="00F057AD" w:rsidRPr="0050526C">
        <w:rPr>
          <w:rFonts w:ascii="Times New Roman" w:hAnsi="Times New Roman" w:cs="Times New Roman"/>
          <w:sz w:val="24"/>
          <w:szCs w:val="24"/>
        </w:rPr>
        <w:t xml:space="preserve">. </w:t>
      </w:r>
      <w:r w:rsidR="00650AB8" w:rsidRPr="0050526C">
        <w:rPr>
          <w:rFonts w:ascii="Times New Roman" w:hAnsi="Times New Roman" w:cs="Times New Roman"/>
          <w:sz w:val="24"/>
          <w:szCs w:val="24"/>
        </w:rPr>
        <w:t xml:space="preserve"> </w:t>
      </w:r>
      <w:r w:rsidR="00773877" w:rsidRPr="0050526C">
        <w:rPr>
          <w:rFonts w:ascii="Times New Roman" w:hAnsi="Times New Roman" w:cs="Times New Roman"/>
          <w:sz w:val="24"/>
          <w:szCs w:val="24"/>
        </w:rPr>
        <w:t xml:space="preserve">Данное умение сформировано у </w:t>
      </w:r>
      <w:r w:rsidR="00773877" w:rsidRPr="003510A0">
        <w:rPr>
          <w:rFonts w:ascii="Times New Roman" w:hAnsi="Times New Roman" w:cs="Times New Roman"/>
          <w:sz w:val="24"/>
          <w:szCs w:val="24"/>
        </w:rPr>
        <w:lastRenderedPageBreak/>
        <w:t xml:space="preserve">учащихся ЛГО на уровне </w:t>
      </w:r>
      <w:r w:rsidR="00773877" w:rsidRPr="003510A0">
        <w:rPr>
          <w:rFonts w:ascii="Times New Roman" w:hAnsi="Times New Roman" w:cs="Times New Roman"/>
          <w:b/>
          <w:sz w:val="24"/>
          <w:szCs w:val="24"/>
        </w:rPr>
        <w:t>ниже среднего</w:t>
      </w:r>
      <w:r w:rsidR="00773877" w:rsidRPr="003510A0">
        <w:rPr>
          <w:rFonts w:ascii="Times New Roman" w:hAnsi="Times New Roman" w:cs="Times New Roman"/>
          <w:sz w:val="24"/>
          <w:szCs w:val="24"/>
        </w:rPr>
        <w:t xml:space="preserve">. И почти на </w:t>
      </w:r>
      <w:r w:rsidR="00773877" w:rsidRPr="003510A0">
        <w:rPr>
          <w:rFonts w:ascii="Times New Roman" w:hAnsi="Times New Roman" w:cs="Times New Roman"/>
          <w:b/>
          <w:sz w:val="24"/>
          <w:szCs w:val="24"/>
        </w:rPr>
        <w:t>20% ниже краевого</w:t>
      </w:r>
      <w:r w:rsidR="00773877" w:rsidRPr="003510A0">
        <w:rPr>
          <w:rFonts w:ascii="Times New Roman" w:hAnsi="Times New Roman" w:cs="Times New Roman"/>
          <w:sz w:val="24"/>
          <w:szCs w:val="24"/>
        </w:rPr>
        <w:t>.</w:t>
      </w:r>
      <w:r w:rsidR="00650AB8" w:rsidRPr="003510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57AD" w:rsidRPr="003510A0">
        <w:rPr>
          <w:rFonts w:ascii="Times New Roman" w:hAnsi="Times New Roman" w:cs="Times New Roman"/>
          <w:sz w:val="24"/>
          <w:szCs w:val="24"/>
        </w:rPr>
        <w:t>Более высокие показатели выполнения дали задания, в которых от учащихся требовались знания и навыки употребления глаголов в наиболее употребительных временных формах; имен существительных во м</w:t>
      </w:r>
      <w:r w:rsidR="00F64DB4" w:rsidRPr="003510A0">
        <w:rPr>
          <w:rFonts w:ascii="Times New Roman" w:hAnsi="Times New Roman" w:cs="Times New Roman"/>
          <w:sz w:val="24"/>
          <w:szCs w:val="24"/>
        </w:rPr>
        <w:t>ножественном числе</w:t>
      </w:r>
      <w:r w:rsidR="00F057AD" w:rsidRPr="003510A0">
        <w:rPr>
          <w:rFonts w:ascii="Times New Roman" w:hAnsi="Times New Roman" w:cs="Times New Roman"/>
          <w:sz w:val="24"/>
          <w:szCs w:val="24"/>
        </w:rPr>
        <w:t>; притяжательных местоимений; имен прилагательных в положительной, сравнительно</w:t>
      </w:r>
      <w:r w:rsidR="00F64DB4" w:rsidRPr="003510A0">
        <w:rPr>
          <w:rFonts w:ascii="Times New Roman" w:hAnsi="Times New Roman" w:cs="Times New Roman"/>
          <w:sz w:val="24"/>
          <w:szCs w:val="24"/>
        </w:rPr>
        <w:t>й и превосходной степенях</w:t>
      </w:r>
      <w:r w:rsidR="00F057AD" w:rsidRPr="003510A0">
        <w:rPr>
          <w:rFonts w:ascii="Times New Roman" w:hAnsi="Times New Roman" w:cs="Times New Roman"/>
          <w:sz w:val="24"/>
          <w:szCs w:val="24"/>
        </w:rPr>
        <w:t>; количественных и порядковых числительных.</w:t>
      </w:r>
      <w:proofErr w:type="gramEnd"/>
      <w:r w:rsidR="00F057AD" w:rsidRPr="003510A0">
        <w:rPr>
          <w:rFonts w:ascii="Times New Roman" w:hAnsi="Times New Roman" w:cs="Times New Roman"/>
          <w:sz w:val="24"/>
          <w:szCs w:val="24"/>
        </w:rPr>
        <w:t xml:space="preserve">  </w:t>
      </w:r>
      <w:r w:rsidR="00187243" w:rsidRPr="003510A0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3510A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057AD" w:rsidRPr="003510A0">
        <w:rPr>
          <w:rFonts w:ascii="Times New Roman" w:hAnsi="Times New Roman" w:cs="Times New Roman"/>
          <w:b/>
          <w:sz w:val="24"/>
          <w:szCs w:val="24"/>
        </w:rPr>
        <w:t>Типичными ошибками</w:t>
      </w:r>
      <w:r w:rsidR="00F057AD" w:rsidRPr="003510A0">
        <w:rPr>
          <w:rFonts w:ascii="Times New Roman" w:hAnsi="Times New Roman" w:cs="Times New Roman"/>
          <w:sz w:val="24"/>
          <w:szCs w:val="24"/>
        </w:rPr>
        <w:t xml:space="preserve">, допущенными участниками ВПР  при выполнении данного раздела проверочной  работы, являются: </w:t>
      </w:r>
      <w:r w:rsidR="00187243" w:rsidRPr="003510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 w:rsidR="006E2B2C" w:rsidRPr="003510A0">
        <w:rPr>
          <w:rFonts w:ascii="Times New Roman" w:hAnsi="Times New Roman" w:cs="Times New Roman"/>
          <w:sz w:val="24"/>
          <w:szCs w:val="24"/>
        </w:rPr>
        <w:t>-</w:t>
      </w:r>
      <w:r w:rsidR="00F057AD" w:rsidRPr="003510A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057AD" w:rsidRPr="003510A0">
        <w:rPr>
          <w:rFonts w:ascii="Times New Roman" w:hAnsi="Times New Roman" w:cs="Times New Roman"/>
          <w:sz w:val="24"/>
          <w:szCs w:val="24"/>
        </w:rPr>
        <w:t xml:space="preserve">еверное </w:t>
      </w:r>
      <w:r w:rsidR="006A1352">
        <w:rPr>
          <w:rFonts w:ascii="Times New Roman" w:hAnsi="Times New Roman" w:cs="Times New Roman"/>
          <w:sz w:val="24"/>
          <w:szCs w:val="24"/>
        </w:rPr>
        <w:t xml:space="preserve">употребление </w:t>
      </w:r>
      <w:r w:rsidR="001E6A9A">
        <w:rPr>
          <w:rFonts w:ascii="Times New Roman" w:hAnsi="Times New Roman" w:cs="Times New Roman"/>
          <w:sz w:val="24"/>
          <w:szCs w:val="24"/>
        </w:rPr>
        <w:t xml:space="preserve">видовременных </w:t>
      </w:r>
      <w:r w:rsidR="006A1352">
        <w:rPr>
          <w:rFonts w:ascii="Times New Roman" w:hAnsi="Times New Roman" w:cs="Times New Roman"/>
          <w:sz w:val="24"/>
          <w:szCs w:val="24"/>
        </w:rPr>
        <w:t>форм глагол</w:t>
      </w:r>
      <w:r w:rsidR="001E6A9A">
        <w:rPr>
          <w:rFonts w:ascii="Times New Roman" w:hAnsi="Times New Roman" w:cs="Times New Roman"/>
          <w:sz w:val="24"/>
          <w:szCs w:val="24"/>
        </w:rPr>
        <w:t>а</w:t>
      </w:r>
      <w:r w:rsidR="00F057AD" w:rsidRPr="003510A0">
        <w:rPr>
          <w:rFonts w:ascii="Times New Roman" w:hAnsi="Times New Roman" w:cs="Times New Roman"/>
          <w:sz w:val="24"/>
          <w:szCs w:val="24"/>
        </w:rPr>
        <w:t xml:space="preserve">;  </w:t>
      </w:r>
      <w:r w:rsidR="0050526C" w:rsidRPr="003510A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E6A9A">
        <w:rPr>
          <w:rFonts w:ascii="Times New Roman" w:hAnsi="Times New Roman" w:cs="Times New Roman"/>
          <w:sz w:val="24"/>
          <w:szCs w:val="24"/>
        </w:rPr>
        <w:t xml:space="preserve">                -</w:t>
      </w:r>
      <w:r w:rsidR="00300510">
        <w:rPr>
          <w:rFonts w:ascii="Times New Roman" w:hAnsi="Times New Roman" w:cs="Times New Roman"/>
          <w:sz w:val="24"/>
          <w:szCs w:val="24"/>
        </w:rPr>
        <w:t>незнание временных форм страдательного залога</w:t>
      </w:r>
      <w:r w:rsidR="00F057AD" w:rsidRPr="003510A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A1DAA" w:rsidRDefault="00773877" w:rsidP="000A1DAA">
      <w:pPr>
        <w:spacing w:after="133" w:line="288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  <w:r w:rsidRPr="00773877">
        <w:rPr>
          <w:rFonts w:ascii="Times New Roman" w:hAnsi="Times New Roman" w:cs="Times New Roman"/>
          <w:b/>
        </w:rPr>
        <w:t xml:space="preserve">         </w:t>
      </w:r>
      <w:r w:rsidR="006E2B2C" w:rsidRPr="00773877">
        <w:rPr>
          <w:rFonts w:ascii="Times New Roman" w:hAnsi="Times New Roman" w:cs="Times New Roman"/>
          <w:b/>
        </w:rPr>
        <w:t>4</w:t>
      </w:r>
      <w:r w:rsidR="006E2B2C" w:rsidRPr="005A74B6">
        <w:rPr>
          <w:rFonts w:ascii="Times New Roman" w:hAnsi="Times New Roman" w:cs="Times New Roman"/>
          <w:b/>
          <w:sz w:val="24"/>
          <w:szCs w:val="24"/>
        </w:rPr>
        <w:t>.В</w:t>
      </w:r>
      <w:r w:rsidR="00F057AD" w:rsidRPr="005A74B6">
        <w:rPr>
          <w:rFonts w:ascii="Times New Roman" w:hAnsi="Times New Roman" w:cs="Times New Roman"/>
          <w:sz w:val="24"/>
          <w:szCs w:val="24"/>
        </w:rPr>
        <w:t xml:space="preserve"> </w:t>
      </w:r>
      <w:r w:rsidR="00F057AD" w:rsidRPr="005A74B6">
        <w:rPr>
          <w:rFonts w:ascii="Times New Roman" w:hAnsi="Times New Roman" w:cs="Times New Roman"/>
          <w:b/>
          <w:sz w:val="24"/>
          <w:szCs w:val="24"/>
        </w:rPr>
        <w:t>лексико-грамматической</w:t>
      </w:r>
      <w:r w:rsidR="00F057AD" w:rsidRPr="005A74B6">
        <w:rPr>
          <w:rFonts w:ascii="Times New Roman" w:hAnsi="Times New Roman" w:cs="Times New Roman"/>
          <w:sz w:val="24"/>
          <w:szCs w:val="24"/>
        </w:rPr>
        <w:t xml:space="preserve"> части раздела</w:t>
      </w:r>
      <w:r w:rsidR="009C09ED" w:rsidRPr="005A74B6">
        <w:rPr>
          <w:rFonts w:ascii="Times New Roman" w:hAnsi="Times New Roman" w:cs="Times New Roman"/>
          <w:sz w:val="24"/>
          <w:szCs w:val="24"/>
        </w:rPr>
        <w:t>,</w:t>
      </w:r>
      <w:r w:rsidR="00F057AD" w:rsidRPr="005A74B6">
        <w:rPr>
          <w:rFonts w:ascii="Times New Roman" w:hAnsi="Times New Roman" w:cs="Times New Roman"/>
          <w:sz w:val="24"/>
          <w:szCs w:val="24"/>
        </w:rPr>
        <w:t xml:space="preserve"> проц</w:t>
      </w:r>
      <w:r w:rsidR="009C09ED" w:rsidRPr="005A74B6">
        <w:rPr>
          <w:rFonts w:ascii="Times New Roman" w:hAnsi="Times New Roman" w:cs="Times New Roman"/>
          <w:sz w:val="24"/>
          <w:szCs w:val="24"/>
        </w:rPr>
        <w:t xml:space="preserve">ент выполнения варьируется от </w:t>
      </w:r>
      <w:r w:rsidR="009C09ED" w:rsidRPr="005A74B6">
        <w:rPr>
          <w:rFonts w:ascii="Times New Roman" w:hAnsi="Times New Roman" w:cs="Times New Roman"/>
          <w:b/>
          <w:sz w:val="24"/>
          <w:szCs w:val="24"/>
        </w:rPr>
        <w:t xml:space="preserve">40,83%  по ЛГО и </w:t>
      </w:r>
      <w:r w:rsidR="00F057AD" w:rsidRPr="005A7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4B6" w:rsidRPr="005A74B6">
        <w:rPr>
          <w:rFonts w:ascii="Times New Roman" w:hAnsi="Times New Roman" w:cs="Times New Roman"/>
          <w:b/>
          <w:sz w:val="24"/>
          <w:szCs w:val="24"/>
        </w:rPr>
        <w:t>до 59,86% по краю</w:t>
      </w:r>
      <w:r w:rsidR="00F057AD" w:rsidRPr="005A74B6">
        <w:rPr>
          <w:rFonts w:ascii="Times New Roman" w:hAnsi="Times New Roman" w:cs="Times New Roman"/>
          <w:sz w:val="24"/>
          <w:szCs w:val="24"/>
        </w:rPr>
        <w:t xml:space="preserve">. </w:t>
      </w:r>
      <w:r w:rsidR="000668AD">
        <w:rPr>
          <w:rFonts w:ascii="Times New Roman" w:hAnsi="Times New Roman" w:cs="Times New Roman"/>
          <w:sz w:val="24"/>
          <w:szCs w:val="24"/>
        </w:rPr>
        <w:t xml:space="preserve">Как мы видим, </w:t>
      </w:r>
      <w:r w:rsidR="000668AD" w:rsidRPr="000668AD">
        <w:rPr>
          <w:rFonts w:ascii="Times New Roman" w:hAnsi="Times New Roman" w:cs="Times New Roman"/>
          <w:b/>
          <w:sz w:val="24"/>
          <w:szCs w:val="24"/>
        </w:rPr>
        <w:t>качество</w:t>
      </w:r>
      <w:r w:rsidR="000668AD">
        <w:rPr>
          <w:rFonts w:ascii="Times New Roman" w:hAnsi="Times New Roman" w:cs="Times New Roman"/>
          <w:sz w:val="24"/>
          <w:szCs w:val="24"/>
        </w:rPr>
        <w:t xml:space="preserve"> выполнения данного раздела </w:t>
      </w:r>
      <w:r w:rsidR="000A1DAA" w:rsidRPr="000A1DAA">
        <w:rPr>
          <w:rFonts w:ascii="Times New Roman" w:hAnsi="Times New Roman" w:cs="Times New Roman"/>
          <w:b/>
          <w:sz w:val="24"/>
          <w:szCs w:val="24"/>
        </w:rPr>
        <w:t xml:space="preserve">ниже </w:t>
      </w:r>
      <w:r w:rsidR="000A1DAA">
        <w:rPr>
          <w:rFonts w:ascii="Times New Roman" w:hAnsi="Times New Roman" w:cs="Times New Roman"/>
          <w:sz w:val="24"/>
          <w:szCs w:val="24"/>
        </w:rPr>
        <w:t xml:space="preserve">среднего уровня и </w:t>
      </w:r>
      <w:r w:rsidR="000668AD">
        <w:rPr>
          <w:rFonts w:ascii="Times New Roman" w:hAnsi="Times New Roman" w:cs="Times New Roman"/>
          <w:sz w:val="24"/>
          <w:szCs w:val="24"/>
        </w:rPr>
        <w:t xml:space="preserve">в </w:t>
      </w:r>
      <w:r w:rsidR="000668AD" w:rsidRPr="000A1DAA">
        <w:rPr>
          <w:rFonts w:ascii="Times New Roman" w:hAnsi="Times New Roman" w:cs="Times New Roman"/>
          <w:b/>
          <w:sz w:val="24"/>
          <w:szCs w:val="24"/>
        </w:rPr>
        <w:t>полтора раза ниже краевого уровня</w:t>
      </w:r>
      <w:r w:rsidR="000668AD">
        <w:rPr>
          <w:rFonts w:ascii="Times New Roman" w:hAnsi="Times New Roman" w:cs="Times New Roman"/>
          <w:sz w:val="24"/>
          <w:szCs w:val="24"/>
        </w:rPr>
        <w:t xml:space="preserve">. </w:t>
      </w:r>
      <w:r w:rsidR="00F057AD" w:rsidRPr="005A74B6">
        <w:rPr>
          <w:rFonts w:ascii="Times New Roman" w:hAnsi="Times New Roman" w:cs="Times New Roman"/>
          <w:sz w:val="24"/>
          <w:szCs w:val="24"/>
        </w:rPr>
        <w:t xml:space="preserve">Большинство ошибок, допущенных участниками ВПР, были связаны с тем, что они не учитывали грамматический контекст и ориентировались на общее значение слова. </w:t>
      </w:r>
    </w:p>
    <w:p w:rsidR="00496FA1" w:rsidRPr="000A1DAA" w:rsidRDefault="000A1DAA" w:rsidP="000A1DAA">
      <w:pPr>
        <w:spacing w:after="133" w:line="288" w:lineRule="auto"/>
        <w:ind w:right="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5.</w:t>
      </w:r>
      <w:r w:rsidR="00496FA1" w:rsidRPr="000A1DAA">
        <w:rPr>
          <w:rFonts w:ascii="Times New Roman" w:hAnsi="Times New Roman" w:cs="Times New Roman"/>
          <w:b/>
          <w:sz w:val="24"/>
          <w:szCs w:val="24"/>
        </w:rPr>
        <w:t>Коммуникативные умения в устной речи (чтение</w:t>
      </w:r>
      <w:r w:rsidR="00064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51E">
        <w:rPr>
          <w:rFonts w:ascii="Times New Roman" w:hAnsi="Times New Roman" w:cs="Times New Roman"/>
          <w:b/>
          <w:sz w:val="24"/>
          <w:szCs w:val="24"/>
        </w:rPr>
        <w:t>текста вслух</w:t>
      </w:r>
      <w:r w:rsidR="00496FA1" w:rsidRPr="000A1DAA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057AD" w:rsidRPr="009D5E16" w:rsidRDefault="00496FA1" w:rsidP="00496FA1">
      <w:pPr>
        <w:spacing w:line="240" w:lineRule="atLeast"/>
        <w:ind w:left="-15" w:right="57" w:firstLine="567"/>
        <w:rPr>
          <w:rFonts w:ascii="Times New Roman" w:hAnsi="Times New Roman" w:cs="Times New Roman"/>
          <w:sz w:val="24"/>
          <w:szCs w:val="24"/>
        </w:rPr>
      </w:pPr>
      <w:r w:rsidRPr="009D5E16">
        <w:rPr>
          <w:rFonts w:ascii="Times New Roman" w:hAnsi="Times New Roman" w:cs="Times New Roman"/>
          <w:sz w:val="24"/>
          <w:szCs w:val="24"/>
        </w:rPr>
        <w:t xml:space="preserve">Средний процент выполнения задания на проверку умения читать вслух небольшой текст  составил </w:t>
      </w:r>
      <w:r w:rsidR="009D5E16" w:rsidRPr="009D5E16">
        <w:rPr>
          <w:rFonts w:ascii="Times New Roman" w:hAnsi="Times New Roman" w:cs="Times New Roman"/>
          <w:b/>
          <w:sz w:val="24"/>
          <w:szCs w:val="24"/>
        </w:rPr>
        <w:t>73,5 по краю и 66,5</w:t>
      </w:r>
      <w:r w:rsidRPr="009D5E16">
        <w:rPr>
          <w:rFonts w:ascii="Times New Roman" w:hAnsi="Times New Roman" w:cs="Times New Roman"/>
          <w:b/>
          <w:sz w:val="24"/>
          <w:szCs w:val="24"/>
        </w:rPr>
        <w:t xml:space="preserve"> по Лысьве</w:t>
      </w:r>
      <w:r w:rsidRPr="009D5E16">
        <w:rPr>
          <w:rFonts w:ascii="Times New Roman" w:hAnsi="Times New Roman" w:cs="Times New Roman"/>
          <w:sz w:val="24"/>
          <w:szCs w:val="24"/>
        </w:rPr>
        <w:t>. Полученные данные свидетельствуют о том, что проверяемые умения этого раз</w:t>
      </w:r>
      <w:r w:rsidR="009D5E16" w:rsidRPr="009D5E16">
        <w:rPr>
          <w:rFonts w:ascii="Times New Roman" w:hAnsi="Times New Roman" w:cs="Times New Roman"/>
          <w:sz w:val="24"/>
          <w:szCs w:val="24"/>
        </w:rPr>
        <w:t xml:space="preserve">дела сформированы на уровне </w:t>
      </w:r>
      <w:r w:rsidR="009D5E16" w:rsidRPr="009D5E16">
        <w:rPr>
          <w:rFonts w:ascii="Times New Roman" w:hAnsi="Times New Roman" w:cs="Times New Roman"/>
          <w:b/>
          <w:sz w:val="24"/>
          <w:szCs w:val="24"/>
        </w:rPr>
        <w:t>выше</w:t>
      </w:r>
      <w:r w:rsidRPr="009D5E16">
        <w:rPr>
          <w:rFonts w:ascii="Times New Roman" w:hAnsi="Times New Roman" w:cs="Times New Roman"/>
          <w:b/>
          <w:sz w:val="24"/>
          <w:szCs w:val="24"/>
        </w:rPr>
        <w:t xml:space="preserve"> среднего</w:t>
      </w:r>
      <w:r w:rsidRPr="009D5E16">
        <w:rPr>
          <w:rFonts w:ascii="Times New Roman" w:hAnsi="Times New Roman" w:cs="Times New Roman"/>
          <w:sz w:val="24"/>
          <w:szCs w:val="24"/>
        </w:rPr>
        <w:t>.</w:t>
      </w:r>
      <w:r w:rsidR="009D5E16" w:rsidRPr="009D5E16">
        <w:rPr>
          <w:rFonts w:ascii="Times New Roman" w:hAnsi="Times New Roman" w:cs="Times New Roman"/>
          <w:sz w:val="24"/>
          <w:szCs w:val="24"/>
        </w:rPr>
        <w:t xml:space="preserve"> </w:t>
      </w:r>
      <w:r w:rsidR="009D5E16" w:rsidRPr="009D5E16">
        <w:rPr>
          <w:rFonts w:ascii="Times New Roman" w:hAnsi="Times New Roman" w:cs="Times New Roman"/>
          <w:b/>
          <w:sz w:val="24"/>
          <w:szCs w:val="24"/>
        </w:rPr>
        <w:t>Типичными же ошибками</w:t>
      </w:r>
      <w:r w:rsidR="009D5E16" w:rsidRPr="009D5E16">
        <w:rPr>
          <w:rFonts w:ascii="Times New Roman" w:hAnsi="Times New Roman" w:cs="Times New Roman"/>
          <w:sz w:val="24"/>
          <w:szCs w:val="24"/>
        </w:rPr>
        <w:t xml:space="preserve"> данного раздела являются:</w:t>
      </w:r>
    </w:p>
    <w:p w:rsidR="00C33643" w:rsidRDefault="00496FA1" w:rsidP="00C33643">
      <w:pPr>
        <w:spacing w:line="240" w:lineRule="atLeast"/>
        <w:ind w:left="-5" w:right="57"/>
        <w:rPr>
          <w:rFonts w:ascii="Times New Roman" w:hAnsi="Times New Roman" w:cs="Times New Roman"/>
          <w:sz w:val="24"/>
          <w:szCs w:val="24"/>
        </w:rPr>
      </w:pPr>
      <w:r w:rsidRPr="009D5E16">
        <w:rPr>
          <w:rFonts w:ascii="Times New Roman" w:hAnsi="Times New Roman" w:cs="Times New Roman"/>
          <w:sz w:val="24"/>
          <w:szCs w:val="24"/>
        </w:rPr>
        <w:t>-</w:t>
      </w:r>
      <w:r w:rsidR="008440A1">
        <w:rPr>
          <w:rFonts w:ascii="Times New Roman" w:hAnsi="Times New Roman" w:cs="Times New Roman"/>
          <w:sz w:val="24"/>
          <w:szCs w:val="24"/>
        </w:rPr>
        <w:t xml:space="preserve"> </w:t>
      </w:r>
      <w:r w:rsidRPr="009D5E16">
        <w:rPr>
          <w:rFonts w:ascii="Times New Roman" w:hAnsi="Times New Roman" w:cs="Times New Roman"/>
          <w:sz w:val="24"/>
          <w:szCs w:val="24"/>
        </w:rPr>
        <w:t>учащиеся допускают ошибки во фразовом ударении и интонационном контуре прочитанного текста;</w:t>
      </w:r>
      <w:r w:rsidR="009D5E16" w:rsidRPr="009D5E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9D5E16">
        <w:rPr>
          <w:rFonts w:ascii="Times New Roman" w:hAnsi="Times New Roman" w:cs="Times New Roman"/>
          <w:sz w:val="24"/>
          <w:szCs w:val="24"/>
        </w:rPr>
        <w:t xml:space="preserve"> -</w:t>
      </w:r>
      <w:r w:rsidR="008440A1">
        <w:rPr>
          <w:rFonts w:ascii="Times New Roman" w:hAnsi="Times New Roman" w:cs="Times New Roman"/>
          <w:sz w:val="24"/>
          <w:szCs w:val="24"/>
        </w:rPr>
        <w:t xml:space="preserve"> </w:t>
      </w:r>
      <w:r w:rsidRPr="009D5E16">
        <w:rPr>
          <w:rFonts w:ascii="Times New Roman" w:hAnsi="Times New Roman" w:cs="Times New Roman"/>
          <w:sz w:val="24"/>
          <w:szCs w:val="24"/>
        </w:rPr>
        <w:t>учащиеся допускают фонетические ошибки, искажающие смысл прочитанного</w:t>
      </w:r>
      <w:r w:rsidR="009D5E16">
        <w:rPr>
          <w:rFonts w:ascii="Times New Roman" w:hAnsi="Times New Roman" w:cs="Times New Roman"/>
          <w:sz w:val="24"/>
          <w:szCs w:val="24"/>
        </w:rPr>
        <w:t>.</w:t>
      </w:r>
      <w:r w:rsidR="00C3364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96FA1" w:rsidRPr="00C33643" w:rsidRDefault="00C33643" w:rsidP="00C33643">
      <w:pPr>
        <w:spacing w:line="240" w:lineRule="atLeast"/>
        <w:ind w:left="-5"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3643">
        <w:rPr>
          <w:rFonts w:ascii="Times New Roman" w:hAnsi="Times New Roman" w:cs="Times New Roman"/>
          <w:b/>
          <w:sz w:val="24"/>
          <w:szCs w:val="24"/>
        </w:rPr>
        <w:t>6.</w:t>
      </w:r>
      <w:r w:rsidR="00496FA1" w:rsidRPr="00C33643">
        <w:rPr>
          <w:rFonts w:ascii="Times New Roman" w:hAnsi="Times New Roman" w:cs="Times New Roman"/>
          <w:b/>
          <w:sz w:val="24"/>
          <w:szCs w:val="24"/>
        </w:rPr>
        <w:t xml:space="preserve">Коммуникативные умения в устной речи (говорение) </w:t>
      </w:r>
    </w:p>
    <w:p w:rsidR="004164B1" w:rsidRDefault="00DC48BD" w:rsidP="00DC48BD">
      <w:pPr>
        <w:ind w:left="-5" w:right="56"/>
        <w:rPr>
          <w:rFonts w:ascii="Times New Roman" w:hAnsi="Times New Roman" w:cs="Times New Roman"/>
          <w:sz w:val="24"/>
          <w:szCs w:val="24"/>
        </w:rPr>
      </w:pPr>
      <w:r w:rsidRPr="006D74E7">
        <w:rPr>
          <w:rFonts w:ascii="Times New Roman" w:hAnsi="Times New Roman" w:cs="Times New Roman"/>
          <w:sz w:val="24"/>
          <w:szCs w:val="24"/>
        </w:rPr>
        <w:t xml:space="preserve">Невысокий средний процент выполнения задания на проверку умения монологической речи составил </w:t>
      </w:r>
      <w:r w:rsidR="00CB5FB7" w:rsidRPr="006D74E7">
        <w:rPr>
          <w:rFonts w:ascii="Times New Roman" w:hAnsi="Times New Roman" w:cs="Times New Roman"/>
          <w:b/>
          <w:sz w:val="24"/>
          <w:szCs w:val="24"/>
        </w:rPr>
        <w:t>39,9 по краю и 21,9</w:t>
      </w:r>
      <w:r w:rsidRPr="006D74E7">
        <w:rPr>
          <w:rFonts w:ascii="Times New Roman" w:hAnsi="Times New Roman" w:cs="Times New Roman"/>
          <w:b/>
          <w:sz w:val="24"/>
          <w:szCs w:val="24"/>
        </w:rPr>
        <w:t>% по Лысьве,</w:t>
      </w:r>
      <w:r w:rsidRPr="006D74E7">
        <w:rPr>
          <w:rFonts w:ascii="Times New Roman" w:hAnsi="Times New Roman" w:cs="Times New Roman"/>
          <w:sz w:val="24"/>
          <w:szCs w:val="24"/>
        </w:rPr>
        <w:t xml:space="preserve"> что объясняется </w:t>
      </w:r>
      <w:r w:rsidRPr="006D74E7">
        <w:rPr>
          <w:rFonts w:ascii="Times New Roman" w:hAnsi="Times New Roman" w:cs="Times New Roman"/>
          <w:b/>
          <w:sz w:val="24"/>
          <w:szCs w:val="24"/>
        </w:rPr>
        <w:t>более высоким уровнем сложности</w:t>
      </w:r>
      <w:r w:rsidRPr="006D74E7">
        <w:rPr>
          <w:rFonts w:ascii="Times New Roman" w:hAnsi="Times New Roman" w:cs="Times New Roman"/>
          <w:sz w:val="24"/>
          <w:szCs w:val="24"/>
        </w:rPr>
        <w:t xml:space="preserve"> задания. </w:t>
      </w:r>
      <w:r w:rsidR="00014D93" w:rsidRPr="006D74E7">
        <w:rPr>
          <w:rFonts w:ascii="Times New Roman" w:hAnsi="Times New Roman" w:cs="Times New Roman"/>
          <w:sz w:val="24"/>
          <w:szCs w:val="24"/>
        </w:rPr>
        <w:t xml:space="preserve">Выполнение данного раздела учащимися Лысьвы практически в </w:t>
      </w:r>
      <w:r w:rsidR="00014D93" w:rsidRPr="006D74E7">
        <w:rPr>
          <w:rFonts w:ascii="Times New Roman" w:hAnsi="Times New Roman" w:cs="Times New Roman"/>
          <w:b/>
          <w:sz w:val="24"/>
          <w:szCs w:val="24"/>
        </w:rPr>
        <w:t>два раза ниже краевого</w:t>
      </w:r>
      <w:r w:rsidR="00014D93" w:rsidRPr="006D74E7">
        <w:rPr>
          <w:rFonts w:ascii="Times New Roman" w:hAnsi="Times New Roman" w:cs="Times New Roman"/>
          <w:sz w:val="24"/>
          <w:szCs w:val="24"/>
        </w:rPr>
        <w:t xml:space="preserve"> уровня.</w:t>
      </w:r>
      <w:r w:rsidR="00717419" w:rsidRPr="00717419">
        <w:rPr>
          <w:rFonts w:ascii="Times New Roman" w:hAnsi="Times New Roman" w:cs="Times New Roman"/>
          <w:sz w:val="24"/>
          <w:szCs w:val="24"/>
        </w:rPr>
        <w:t xml:space="preserve"> </w:t>
      </w:r>
      <w:r w:rsidR="00717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8BD" w:rsidRPr="006D74E7" w:rsidRDefault="00717419" w:rsidP="00DC48BD">
      <w:pPr>
        <w:ind w:left="-5"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</w:t>
      </w:r>
      <w:r w:rsidRPr="00717419">
        <w:rPr>
          <w:rFonts w:ascii="Times New Roman" w:hAnsi="Times New Roman" w:cs="Times New Roman"/>
          <w:sz w:val="24"/>
          <w:szCs w:val="24"/>
        </w:rPr>
        <w:t>задание на говорение вызвало определенное затруднение, связанное с умением использовать в устной речи лексико-грамматический материал, изученный ранее, а также умение грамотно оформить монологическое высказывание в соответствии с заданием.</w:t>
      </w:r>
    </w:p>
    <w:p w:rsidR="00DC48BD" w:rsidRPr="006D74E7" w:rsidRDefault="00DC48BD" w:rsidP="00DC48BD">
      <w:pPr>
        <w:ind w:left="-5" w:right="56"/>
        <w:rPr>
          <w:rFonts w:ascii="Times New Roman" w:hAnsi="Times New Roman" w:cs="Times New Roman"/>
          <w:sz w:val="24"/>
          <w:szCs w:val="24"/>
        </w:rPr>
      </w:pPr>
      <w:r w:rsidRPr="006D74E7">
        <w:rPr>
          <w:rFonts w:ascii="Times New Roman" w:hAnsi="Times New Roman" w:cs="Times New Roman"/>
          <w:sz w:val="24"/>
          <w:szCs w:val="24"/>
        </w:rPr>
        <w:t xml:space="preserve">Ниже перечислены наиболее </w:t>
      </w:r>
      <w:r w:rsidRPr="006D74E7">
        <w:rPr>
          <w:rFonts w:ascii="Times New Roman" w:hAnsi="Times New Roman" w:cs="Times New Roman"/>
          <w:b/>
          <w:sz w:val="24"/>
          <w:szCs w:val="24"/>
        </w:rPr>
        <w:t>типичные ошибки</w:t>
      </w:r>
      <w:r w:rsidRPr="006D74E7">
        <w:rPr>
          <w:rFonts w:ascii="Times New Roman" w:hAnsi="Times New Roman" w:cs="Times New Roman"/>
          <w:sz w:val="24"/>
          <w:szCs w:val="24"/>
        </w:rPr>
        <w:t>, допущенные при</w:t>
      </w:r>
      <w:r w:rsidR="00E30C4F" w:rsidRPr="006D74E7">
        <w:rPr>
          <w:rFonts w:ascii="Times New Roman" w:hAnsi="Times New Roman" w:cs="Times New Roman"/>
          <w:sz w:val="24"/>
          <w:szCs w:val="24"/>
        </w:rPr>
        <w:t xml:space="preserve"> выполнении задания  раздела </w:t>
      </w:r>
      <w:r w:rsidR="00E30C4F" w:rsidRPr="006D74E7">
        <w:rPr>
          <w:rFonts w:ascii="Times New Roman" w:hAnsi="Times New Roman" w:cs="Times New Roman"/>
          <w:b/>
          <w:sz w:val="24"/>
          <w:szCs w:val="24"/>
        </w:rPr>
        <w:t>Говорение</w:t>
      </w:r>
      <w:proofErr w:type="gramStart"/>
      <w:r w:rsidR="00E30C4F" w:rsidRPr="006D74E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D7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4E7">
        <w:rPr>
          <w:rFonts w:ascii="Times New Roman" w:hAnsi="Times New Roman" w:cs="Times New Roman"/>
          <w:sz w:val="24"/>
          <w:szCs w:val="24"/>
        </w:rPr>
        <w:t xml:space="preserve"> </w:t>
      </w:r>
      <w:r w:rsidR="00E30C4F" w:rsidRPr="006D74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D74E7">
        <w:rPr>
          <w:rFonts w:ascii="Times New Roman" w:eastAsia="Arial" w:hAnsi="Times New Roman" w:cs="Times New Roman"/>
          <w:sz w:val="24"/>
          <w:szCs w:val="24"/>
        </w:rPr>
        <w:t>-</w:t>
      </w:r>
      <w:r w:rsidR="006D74E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6D74E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D74E7">
        <w:rPr>
          <w:rFonts w:ascii="Times New Roman" w:hAnsi="Times New Roman" w:cs="Times New Roman"/>
          <w:sz w:val="24"/>
          <w:szCs w:val="24"/>
        </w:rPr>
        <w:t xml:space="preserve">е всегда полностью были раскрыты аспекты, указанные в задании,   даны предложения в ограниченном объёме; </w:t>
      </w:r>
    </w:p>
    <w:p w:rsidR="00DC48BD" w:rsidRPr="006D74E7" w:rsidRDefault="00DC48BD" w:rsidP="00DC48BD">
      <w:pPr>
        <w:ind w:left="-5" w:right="56"/>
        <w:rPr>
          <w:rFonts w:ascii="Times New Roman" w:hAnsi="Times New Roman" w:cs="Times New Roman"/>
          <w:sz w:val="24"/>
          <w:szCs w:val="24"/>
        </w:rPr>
      </w:pPr>
      <w:r w:rsidRPr="006D74E7">
        <w:rPr>
          <w:rFonts w:ascii="Times New Roman" w:hAnsi="Times New Roman" w:cs="Times New Roman"/>
          <w:sz w:val="24"/>
          <w:szCs w:val="24"/>
        </w:rPr>
        <w:t xml:space="preserve">-допускались нарушения связности монологического высказывания, допускались ошибки при использовании средств логической связи; </w:t>
      </w:r>
    </w:p>
    <w:p w:rsidR="00DC48BD" w:rsidRPr="006D74E7" w:rsidRDefault="00DC48BD" w:rsidP="00824BB7">
      <w:pPr>
        <w:ind w:left="-5" w:right="56"/>
        <w:rPr>
          <w:rFonts w:ascii="Times New Roman" w:hAnsi="Times New Roman" w:cs="Times New Roman"/>
          <w:sz w:val="24"/>
          <w:szCs w:val="24"/>
        </w:rPr>
      </w:pPr>
      <w:r w:rsidRPr="006D74E7">
        <w:rPr>
          <w:rFonts w:ascii="Times New Roman" w:hAnsi="Times New Roman" w:cs="Times New Roman"/>
          <w:sz w:val="24"/>
          <w:szCs w:val="24"/>
        </w:rPr>
        <w:lastRenderedPageBreak/>
        <w:t xml:space="preserve">- допускались  языковые ошибки (например, при использовании глаголов действительного залога в </w:t>
      </w:r>
      <w:proofErr w:type="spellStart"/>
      <w:r w:rsidRPr="006D74E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D7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E7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6D74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74E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D7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4E7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6D74E7">
        <w:rPr>
          <w:rFonts w:ascii="Times New Roman" w:hAnsi="Times New Roman" w:cs="Times New Roman"/>
          <w:sz w:val="24"/>
          <w:szCs w:val="24"/>
        </w:rPr>
        <w:t xml:space="preserve"> , </w:t>
      </w:r>
      <w:r w:rsidR="00BD4262">
        <w:rPr>
          <w:rFonts w:ascii="Times New Roman" w:hAnsi="Times New Roman" w:cs="Times New Roman"/>
          <w:sz w:val="24"/>
          <w:szCs w:val="24"/>
        </w:rPr>
        <w:t xml:space="preserve">в </w:t>
      </w:r>
      <w:r w:rsidRPr="006D74E7">
        <w:rPr>
          <w:rFonts w:ascii="Times New Roman" w:hAnsi="Times New Roman" w:cs="Times New Roman"/>
          <w:sz w:val="24"/>
          <w:szCs w:val="24"/>
        </w:rPr>
        <w:t xml:space="preserve">употреблении определенного и неопределенного артиклей;  </w:t>
      </w:r>
      <w:r w:rsidR="00824B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6D74E7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6D74E7">
        <w:rPr>
          <w:rFonts w:ascii="Times New Roman" w:hAnsi="Times New Roman" w:cs="Times New Roman"/>
          <w:sz w:val="24"/>
          <w:szCs w:val="24"/>
        </w:rPr>
        <w:t>еправильно произносились лексические единицы, используемые для построения монологического высказывания</w:t>
      </w:r>
      <w:r w:rsidR="006D74E7">
        <w:rPr>
          <w:rFonts w:ascii="Times New Roman" w:hAnsi="Times New Roman" w:cs="Times New Roman"/>
          <w:sz w:val="24"/>
          <w:szCs w:val="24"/>
        </w:rPr>
        <w:t>.</w:t>
      </w:r>
      <w:r w:rsidRPr="006D7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8BD" w:rsidRPr="00A57072" w:rsidRDefault="00A57072" w:rsidP="00DC48BD">
      <w:pPr>
        <w:ind w:left="-15" w:right="56" w:firstLine="567"/>
        <w:rPr>
          <w:rFonts w:ascii="Times New Roman" w:hAnsi="Times New Roman" w:cs="Times New Roman"/>
          <w:b/>
          <w:sz w:val="24"/>
          <w:szCs w:val="24"/>
        </w:rPr>
      </w:pPr>
      <w:r w:rsidRPr="00A57072">
        <w:rPr>
          <w:rFonts w:ascii="Times New Roman" w:hAnsi="Times New Roman" w:cs="Times New Roman"/>
          <w:b/>
          <w:sz w:val="24"/>
          <w:szCs w:val="24"/>
        </w:rPr>
        <w:t xml:space="preserve">Таким образом, </w:t>
      </w:r>
      <w:r w:rsidR="00574259">
        <w:rPr>
          <w:rFonts w:ascii="Times New Roman" w:hAnsi="Times New Roman" w:cs="Times New Roman"/>
          <w:b/>
          <w:sz w:val="24"/>
          <w:szCs w:val="24"/>
        </w:rPr>
        <w:t>с</w:t>
      </w:r>
      <w:r w:rsidR="00DC48BD" w:rsidRPr="00A57072">
        <w:rPr>
          <w:rFonts w:ascii="Times New Roman" w:hAnsi="Times New Roman" w:cs="Times New Roman"/>
          <w:b/>
          <w:sz w:val="24"/>
          <w:szCs w:val="24"/>
        </w:rPr>
        <w:t xml:space="preserve">равнительный анализ уровня </w:t>
      </w:r>
      <w:proofErr w:type="spellStart"/>
      <w:r w:rsidR="00DC48BD" w:rsidRPr="00A57072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="00DC48BD" w:rsidRPr="00A57072">
        <w:rPr>
          <w:rFonts w:ascii="Times New Roman" w:hAnsi="Times New Roman" w:cs="Times New Roman"/>
          <w:b/>
          <w:sz w:val="24"/>
          <w:szCs w:val="24"/>
        </w:rPr>
        <w:t xml:space="preserve"> проверяемых умений отмечает сопоставимость данных, полученных в школах Лысьвы, Пермского края и в России в целом. Объективно и край, и Лысьва занимают средние позиции по уровню </w:t>
      </w:r>
      <w:proofErr w:type="spellStart"/>
      <w:r w:rsidR="00DC48BD" w:rsidRPr="00A57072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="00DC48BD" w:rsidRPr="00A57072">
        <w:rPr>
          <w:rFonts w:ascii="Times New Roman" w:hAnsi="Times New Roman" w:cs="Times New Roman"/>
          <w:b/>
          <w:sz w:val="24"/>
          <w:szCs w:val="24"/>
        </w:rPr>
        <w:t xml:space="preserve"> у обучающихся таких умений как </w:t>
      </w:r>
      <w:proofErr w:type="spellStart"/>
      <w:r w:rsidR="00DC48BD" w:rsidRPr="00A57072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="00DC48BD" w:rsidRPr="00A57072">
        <w:rPr>
          <w:rFonts w:ascii="Times New Roman" w:hAnsi="Times New Roman" w:cs="Times New Roman"/>
          <w:b/>
          <w:sz w:val="24"/>
          <w:szCs w:val="24"/>
        </w:rPr>
        <w:t xml:space="preserve"> с пониманием запрашиваемой информации в прослушанном тексте, осмысленное чтение текста вслух, чтение с пониманием основного содержания прочитанного текста. </w:t>
      </w:r>
    </w:p>
    <w:p w:rsidR="00DC48BD" w:rsidRPr="00A57072" w:rsidRDefault="00DC48BD" w:rsidP="00DC48BD">
      <w:pPr>
        <w:ind w:left="-15" w:right="56" w:firstLine="567"/>
        <w:rPr>
          <w:rFonts w:ascii="Times New Roman" w:hAnsi="Times New Roman" w:cs="Times New Roman"/>
          <w:b/>
          <w:sz w:val="24"/>
          <w:szCs w:val="24"/>
        </w:rPr>
      </w:pPr>
      <w:r w:rsidRPr="00A57072">
        <w:rPr>
          <w:rFonts w:ascii="Times New Roman" w:hAnsi="Times New Roman" w:cs="Times New Roman"/>
          <w:b/>
          <w:sz w:val="24"/>
          <w:szCs w:val="24"/>
        </w:rPr>
        <w:t>Разница в полученных результатах в Лысьве по следующим контролируемым умениям, как: навыки оперирования языковыми средствами в коммуникативно-значимом контексте: грамматич</w:t>
      </w:r>
      <w:r w:rsidR="00B243F7">
        <w:rPr>
          <w:rFonts w:ascii="Times New Roman" w:hAnsi="Times New Roman" w:cs="Times New Roman"/>
          <w:b/>
          <w:sz w:val="24"/>
          <w:szCs w:val="24"/>
        </w:rPr>
        <w:t>еские формы/лексические единицы</w:t>
      </w:r>
      <w:r w:rsidR="00821BEC">
        <w:rPr>
          <w:rFonts w:ascii="Times New Roman" w:hAnsi="Times New Roman" w:cs="Times New Roman"/>
          <w:b/>
          <w:sz w:val="24"/>
          <w:szCs w:val="24"/>
        </w:rPr>
        <w:t xml:space="preserve">, а также раздела  «Говорение», составляет порядка </w:t>
      </w:r>
      <w:r w:rsidRPr="00A57072">
        <w:rPr>
          <w:rFonts w:ascii="Times New Roman" w:hAnsi="Times New Roman" w:cs="Times New Roman"/>
          <w:b/>
          <w:sz w:val="24"/>
          <w:szCs w:val="24"/>
        </w:rPr>
        <w:t xml:space="preserve">20% в сторону снижения по сравнению с результатами края. </w:t>
      </w:r>
    </w:p>
    <w:p w:rsidR="00AB513E" w:rsidRPr="003F0210" w:rsidRDefault="008C37E4" w:rsidP="00AB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AB513E" w:rsidRPr="003F0210">
        <w:rPr>
          <w:rFonts w:ascii="Times New Roman" w:hAnsi="Times New Roman" w:cs="Times New Roman"/>
          <w:b/>
          <w:sz w:val="24"/>
          <w:szCs w:val="24"/>
        </w:rPr>
        <w:t xml:space="preserve"> учителям</w:t>
      </w:r>
      <w:r w:rsidR="0045666E">
        <w:rPr>
          <w:rFonts w:ascii="Times New Roman" w:hAnsi="Times New Roman" w:cs="Times New Roman"/>
          <w:b/>
          <w:sz w:val="24"/>
          <w:szCs w:val="24"/>
        </w:rPr>
        <w:t xml:space="preserve"> - предметникам</w:t>
      </w:r>
      <w:bookmarkStart w:id="0" w:name="_GoBack"/>
      <w:bookmarkEnd w:id="0"/>
      <w:r w:rsidR="00AB513E" w:rsidRPr="003F021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B513E" w:rsidRPr="003F0210" w:rsidRDefault="00AB513E" w:rsidP="00AB5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10">
        <w:rPr>
          <w:rFonts w:ascii="Times New Roman" w:hAnsi="Times New Roman" w:cs="Times New Roman"/>
          <w:sz w:val="24"/>
          <w:szCs w:val="24"/>
        </w:rPr>
        <w:t xml:space="preserve">- продумать способы повышения как внешней, так и внутренней мотивации к изучению английского языка в целом и выполнения конкретных заданий в частности и внедрить их в обучение; </w:t>
      </w:r>
    </w:p>
    <w:p w:rsidR="00AB513E" w:rsidRPr="003F0210" w:rsidRDefault="00AB513E" w:rsidP="00AB5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10">
        <w:rPr>
          <w:rFonts w:ascii="Times New Roman" w:hAnsi="Times New Roman" w:cs="Times New Roman"/>
          <w:sz w:val="24"/>
          <w:szCs w:val="24"/>
        </w:rPr>
        <w:t xml:space="preserve">- усилить работу со </w:t>
      </w:r>
      <w:proofErr w:type="gramStart"/>
      <w:r w:rsidRPr="003F0210">
        <w:rPr>
          <w:rFonts w:ascii="Times New Roman" w:hAnsi="Times New Roman" w:cs="Times New Roman"/>
          <w:sz w:val="24"/>
          <w:szCs w:val="24"/>
        </w:rPr>
        <w:t>слабыми</w:t>
      </w:r>
      <w:proofErr w:type="gramEnd"/>
      <w:r w:rsidRPr="003F0210">
        <w:rPr>
          <w:rFonts w:ascii="Times New Roman" w:hAnsi="Times New Roman" w:cs="Times New Roman"/>
          <w:sz w:val="24"/>
          <w:szCs w:val="24"/>
        </w:rPr>
        <w:t xml:space="preserve"> обучающимися за счет мониторинга дефицитов и адресной индивидуализации и дифференциации заданий с помощью специально подготовленных для таких детей дистанционных программ и индивидуальных траекторий обучения; </w:t>
      </w:r>
    </w:p>
    <w:p w:rsidR="00AB513E" w:rsidRPr="003F0210" w:rsidRDefault="00AB513E" w:rsidP="00AB5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10">
        <w:rPr>
          <w:rFonts w:ascii="Times New Roman" w:hAnsi="Times New Roman" w:cs="Times New Roman"/>
          <w:sz w:val="24"/>
          <w:szCs w:val="24"/>
        </w:rPr>
        <w:t xml:space="preserve">- использовать результаты для выяснения типичных ошибок учащихся и постоянно осуществлять профилактику возникновения подобных ошибок; </w:t>
      </w:r>
    </w:p>
    <w:p w:rsidR="00AB513E" w:rsidRPr="003F0210" w:rsidRDefault="00AB513E" w:rsidP="00AB5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10">
        <w:rPr>
          <w:rFonts w:ascii="Times New Roman" w:hAnsi="Times New Roman" w:cs="Times New Roman"/>
          <w:sz w:val="24"/>
          <w:szCs w:val="24"/>
        </w:rPr>
        <w:t xml:space="preserve">- увеличить количество и расширить формы (групповые, индивидуальные, очные, заочные) консультаций для слабых детей; </w:t>
      </w:r>
    </w:p>
    <w:p w:rsidR="00AB513E" w:rsidRPr="003F0210" w:rsidRDefault="00AB513E" w:rsidP="00AB5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10">
        <w:rPr>
          <w:rFonts w:ascii="Times New Roman" w:hAnsi="Times New Roman" w:cs="Times New Roman"/>
          <w:sz w:val="24"/>
          <w:szCs w:val="24"/>
        </w:rPr>
        <w:t xml:space="preserve">- интенсивнее работать над формированием и развитием </w:t>
      </w:r>
      <w:proofErr w:type="spellStart"/>
      <w:r w:rsidRPr="003F021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F0210">
        <w:rPr>
          <w:rFonts w:ascii="Times New Roman" w:hAnsi="Times New Roman" w:cs="Times New Roman"/>
          <w:sz w:val="24"/>
          <w:szCs w:val="24"/>
        </w:rPr>
        <w:t xml:space="preserve"> навыков и умений; </w:t>
      </w:r>
    </w:p>
    <w:p w:rsidR="00AB513E" w:rsidRPr="003F0210" w:rsidRDefault="00AB513E" w:rsidP="00AB5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10">
        <w:rPr>
          <w:rFonts w:ascii="Times New Roman" w:hAnsi="Times New Roman" w:cs="Times New Roman"/>
          <w:sz w:val="24"/>
          <w:szCs w:val="24"/>
        </w:rPr>
        <w:t xml:space="preserve">- постоянно повышать свой профессиональный уровень с помощью системы повышения квалификации, участием в профессиональных конкурсах, в экспертизе ОГЭ, ЕГЭ, олимпиад разных уровней и типов, а также путем самообразования. </w:t>
      </w:r>
    </w:p>
    <w:p w:rsidR="003F0210" w:rsidRPr="003F0210" w:rsidRDefault="00AB513E" w:rsidP="00AB5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210">
        <w:rPr>
          <w:rFonts w:ascii="Times New Roman" w:hAnsi="Times New Roman" w:cs="Times New Roman"/>
          <w:sz w:val="24"/>
          <w:szCs w:val="24"/>
        </w:rPr>
        <w:t>Учителю в основной (и старшей) школе следует вести урок на изучаемом иностранном языке, создавать на уроке естественные коммуникативные ситуации, повышать мотивацию учащихся и их интерес к изучению иностранного языка. Необходимо отказаться от распространенного убеждения, что научиться говорить на иностранном языке можно только в стране изучаемого языка или с преподавателем-носителем языка. Следует</w:t>
      </w:r>
      <w:r w:rsidRPr="00EC4694">
        <w:rPr>
          <w:rFonts w:ascii="Times New Roman" w:hAnsi="Times New Roman" w:cs="Times New Roman"/>
          <w:sz w:val="28"/>
          <w:szCs w:val="28"/>
        </w:rPr>
        <w:t xml:space="preserve"> </w:t>
      </w:r>
      <w:r w:rsidRPr="003F0210">
        <w:rPr>
          <w:rFonts w:ascii="Times New Roman" w:hAnsi="Times New Roman" w:cs="Times New Roman"/>
          <w:sz w:val="24"/>
          <w:szCs w:val="24"/>
        </w:rPr>
        <w:t>шире использовать на уроке работу в парах и малых группах, вовлекать всех учащихся в активное овладение иностранным языком.</w:t>
      </w:r>
    </w:p>
    <w:p w:rsidR="009751E3" w:rsidRPr="003F0210" w:rsidRDefault="00AB513E" w:rsidP="00AB5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210">
        <w:rPr>
          <w:rFonts w:ascii="Times New Roman" w:hAnsi="Times New Roman" w:cs="Times New Roman"/>
          <w:sz w:val="24"/>
          <w:szCs w:val="24"/>
        </w:rPr>
        <w:t xml:space="preserve"> Для достижения поставленных в ФГОС целей необходимо в полной мере использовать ИКТ. К сожалению, до сих пор не везде и не в должной мере в школах практикуется работа с аудиозаписями, которые являются обязательным компонентом всех УМК из Федерального перечня. </w:t>
      </w:r>
    </w:p>
    <w:p w:rsidR="00AB513E" w:rsidRPr="003F0210" w:rsidRDefault="00AB513E" w:rsidP="00AB5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210">
        <w:rPr>
          <w:rFonts w:ascii="Times New Roman" w:hAnsi="Times New Roman" w:cs="Times New Roman"/>
          <w:sz w:val="24"/>
          <w:szCs w:val="24"/>
        </w:rPr>
        <w:t xml:space="preserve">Результаты исследования показали, что одной из проблемных зон являются языковые навыки. В этой области рекомендуется шире использовать функциональный подход, отказавшись от простого заучивания грамматических правил и списков слов и </w:t>
      </w:r>
      <w:r w:rsidRPr="003F0210">
        <w:rPr>
          <w:rFonts w:ascii="Times New Roman" w:hAnsi="Times New Roman" w:cs="Times New Roman"/>
          <w:sz w:val="24"/>
          <w:szCs w:val="24"/>
        </w:rPr>
        <w:lastRenderedPageBreak/>
        <w:t>отрабатывая языковые навыки на связных текстах. Кроме того, надо перенести акцент с выполнения репродуктивных заданий на задания продуктивные, что не только позволит повысить уровень языковых навыков, но и даст положительный эффект в области говорения и создания письменных текстов.</w:t>
      </w:r>
    </w:p>
    <w:p w:rsidR="009C31DB" w:rsidRPr="004D1E95" w:rsidRDefault="009C31DB" w:rsidP="008C37E4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1E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Рекомендации по совершенствованию умений и повышению результативности работы:</w:t>
      </w:r>
    </w:p>
    <w:p w:rsidR="009C31DB" w:rsidRPr="004D1E95" w:rsidRDefault="009C31DB" w:rsidP="009C31DB">
      <w:pPr>
        <w:numPr>
          <w:ilvl w:val="3"/>
          <w:numId w:val="17"/>
        </w:numPr>
        <w:tabs>
          <w:tab w:val="left" w:pos="993"/>
        </w:tabs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Рекомендовать руководителям </w:t>
      </w:r>
      <w:r w:rsidRPr="004D1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органов местного самоуправления, осуществляющих управление в сфере образования, использовать анализ результатов ВПР по </w:t>
      </w:r>
      <w:r w:rsidR="00022A4D" w:rsidRPr="004D1E95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иностранному языку</w:t>
      </w:r>
      <w:r w:rsidRPr="004D1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адресные рекомендации для формирования программ методической поддержки образовательных организаций, демонстрирующих низкие образовательные результаты по предмету. Под «низкими результатами» понимаются результаты оценочной процедуры, при которых не менее 30% от общего числа участников оценочной процедуры получили отметку «2». </w:t>
      </w:r>
    </w:p>
    <w:p w:rsidR="009C31DB" w:rsidRPr="004D1E95" w:rsidRDefault="009C31DB" w:rsidP="009C31DB">
      <w:pPr>
        <w:numPr>
          <w:ilvl w:val="3"/>
          <w:numId w:val="17"/>
        </w:numPr>
        <w:tabs>
          <w:tab w:val="left" w:pos="993"/>
        </w:tabs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Результаты такого анализа оформляются в виде аналитического отчета, в котором отражена эффективность принятых мер, направленных на повышение качества реализации образовательной программы основного общего образования на основе результатов Всероссийских провер</w:t>
      </w:r>
      <w:r w:rsid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очных работ, проведенных в</w:t>
      </w:r>
      <w:r w:rsidRP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 г.</w:t>
      </w:r>
    </w:p>
    <w:p w:rsidR="009C31DB" w:rsidRPr="004D1E95" w:rsidRDefault="009C31DB" w:rsidP="009C31DB">
      <w:pPr>
        <w:numPr>
          <w:ilvl w:val="3"/>
          <w:numId w:val="17"/>
        </w:numPr>
        <w:tabs>
          <w:tab w:val="left" w:pos="993"/>
        </w:tabs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Внести изменения в программу развития универсальных учебных действий по предмету.</w:t>
      </w:r>
    </w:p>
    <w:p w:rsidR="009C31DB" w:rsidRPr="004D1E95" w:rsidRDefault="009C31DB" w:rsidP="009C31DB">
      <w:pPr>
        <w:numPr>
          <w:ilvl w:val="3"/>
          <w:numId w:val="17"/>
        </w:numPr>
        <w:tabs>
          <w:tab w:val="left" w:pos="993"/>
        </w:tabs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</w:t>
      </w:r>
      <w:r w:rsidR="00022A4D" w:rsidRP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иностранному языку</w:t>
      </w:r>
      <w:r w:rsidRP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C31DB" w:rsidRPr="004D1E95" w:rsidRDefault="009C31DB" w:rsidP="009C31DB">
      <w:pPr>
        <w:numPr>
          <w:ilvl w:val="3"/>
          <w:numId w:val="17"/>
        </w:numPr>
        <w:tabs>
          <w:tab w:val="left" w:pos="993"/>
        </w:tabs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Обеспечить преемственность обучения и использование </w:t>
      </w:r>
      <w:proofErr w:type="spellStart"/>
      <w:r w:rsidRP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межпредметных</w:t>
      </w:r>
      <w:proofErr w:type="spellEnd"/>
      <w:r w:rsidRP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связей.</w:t>
      </w:r>
    </w:p>
    <w:p w:rsidR="009C31DB" w:rsidRPr="004D1E95" w:rsidRDefault="004D1E95" w:rsidP="009C31DB">
      <w:pPr>
        <w:numPr>
          <w:ilvl w:val="3"/>
          <w:numId w:val="17"/>
        </w:numPr>
        <w:tabs>
          <w:tab w:val="left" w:pos="993"/>
        </w:tabs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Разработать индивидуальные образовательные маршруты</w:t>
      </w:r>
      <w:r w:rsidR="009C31DB" w:rsidRP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обучающихся на основе данных о выполнении отдельных заданий.</w:t>
      </w:r>
    </w:p>
    <w:p w:rsidR="009C31DB" w:rsidRPr="004D1E95" w:rsidRDefault="009C31DB" w:rsidP="009C31DB">
      <w:pPr>
        <w:numPr>
          <w:ilvl w:val="3"/>
          <w:numId w:val="17"/>
        </w:numPr>
        <w:tabs>
          <w:tab w:val="left" w:pos="993"/>
        </w:tabs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Связать освоение нового учебного материала и формирование соответствующих планируемых результатов с теми умениями и видами деятельности, ко</w:t>
      </w:r>
      <w:r w:rsid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торые по результатам B</w:t>
      </w:r>
      <w:proofErr w:type="gramStart"/>
      <w:r w:rsid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 в</w:t>
      </w:r>
      <w:r w:rsidRP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 г. были выявлены как проблемные поля, дефициты в разрезе каждого конкретного обучающегося, класса, параллели, всей общеобразовательной организации.</w:t>
      </w:r>
    </w:p>
    <w:p w:rsidR="009C31DB" w:rsidRPr="004D1E95" w:rsidRDefault="009C31DB" w:rsidP="009C31DB">
      <w:pPr>
        <w:numPr>
          <w:ilvl w:val="3"/>
          <w:numId w:val="17"/>
        </w:numPr>
        <w:tabs>
          <w:tab w:val="left" w:pos="993"/>
        </w:tabs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Включить в состав учебных занятий для проведения текущей, тематической, промежуточной оценки обучающихся задания для оценки несформирова</w:t>
      </w:r>
      <w:r w:rsid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нных умений, видов деятельности.</w:t>
      </w:r>
    </w:p>
    <w:p w:rsidR="00022A4D" w:rsidRPr="004D1E95" w:rsidRDefault="009C31DB" w:rsidP="00971AA6">
      <w:pPr>
        <w:numPr>
          <w:ilvl w:val="3"/>
          <w:numId w:val="17"/>
        </w:numPr>
        <w:tabs>
          <w:tab w:val="left" w:pos="993"/>
        </w:tabs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Необходимо усилить работу по формированию умений находить, извлекать и осмысливать информацию различного характера, полученную из доступных источников (фотоизображений), систематизировать</w:t>
      </w:r>
      <w:r w:rsidR="00022A4D" w:rsidRP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анализировать полученные данные</w:t>
      </w:r>
      <w:r w:rsidR="00022A4D" w:rsidRP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C31DB" w:rsidRPr="004D1E95" w:rsidRDefault="009C31DB" w:rsidP="00971AA6">
      <w:pPr>
        <w:numPr>
          <w:ilvl w:val="3"/>
          <w:numId w:val="17"/>
        </w:numPr>
        <w:tabs>
          <w:tab w:val="left" w:pos="993"/>
        </w:tabs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Больше внимания уделять творческим заданиям, самостоятельной работе школьников, опираясь на дифференциацию и индивидуализацию обучения.</w:t>
      </w:r>
    </w:p>
    <w:p w:rsidR="009C31DB" w:rsidRPr="004D1E95" w:rsidRDefault="009C31DB" w:rsidP="009C31DB">
      <w:pPr>
        <w:numPr>
          <w:ilvl w:val="3"/>
          <w:numId w:val="17"/>
        </w:numPr>
        <w:tabs>
          <w:tab w:val="left" w:pos="993"/>
        </w:tabs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Создавать условия для формирования устойчивой мотивации к изучению </w:t>
      </w:r>
      <w:r w:rsidR="00820846" w:rsidRP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иностранного языка</w:t>
      </w:r>
      <w:r w:rsidRP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всех школьников, а не только у тех, которым предстоит сдавать выпускной экзамен.</w:t>
      </w:r>
    </w:p>
    <w:p w:rsidR="009C31DB" w:rsidRPr="004D1E95" w:rsidRDefault="009C31DB" w:rsidP="009C31DB">
      <w:pPr>
        <w:numPr>
          <w:ilvl w:val="3"/>
          <w:numId w:val="17"/>
        </w:numPr>
        <w:tabs>
          <w:tab w:val="left" w:pos="993"/>
        </w:tabs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Обратить большее внимание на формирование умения осознанно использовать речевые средства в соответствии с задачей коммуникации; владение устной и письменной речью, монологической контекстной речью формулировать и аргументировать собственные суждения.</w:t>
      </w:r>
    </w:p>
    <w:p w:rsidR="009C31DB" w:rsidRPr="00EC4694" w:rsidRDefault="009C31DB" w:rsidP="00AB5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6679" w:rsidRPr="00986679" w:rsidRDefault="00986679" w:rsidP="0080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679">
        <w:rPr>
          <w:rFonts w:ascii="Times New Roman" w:eastAsia="Times New Roman" w:hAnsi="Times New Roman" w:cs="Times New Roman"/>
          <w:b/>
          <w:sz w:val="24"/>
          <w:szCs w:val="24"/>
        </w:rPr>
        <w:t>На методических объединениях педагогов  рекомендуется:</w:t>
      </w:r>
    </w:p>
    <w:p w:rsidR="00801B69" w:rsidRPr="00986679" w:rsidRDefault="00986679" w:rsidP="0080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</w:t>
      </w:r>
      <w:r w:rsidR="00801B69" w:rsidRPr="00986679">
        <w:rPr>
          <w:rFonts w:ascii="Times New Roman" w:eastAsia="Times New Roman" w:hAnsi="Times New Roman" w:cs="Times New Roman"/>
          <w:sz w:val="24"/>
          <w:szCs w:val="24"/>
        </w:rPr>
        <w:t xml:space="preserve"> новом учебном году в целях совершенствования преподавания учебного предмета «Английский язык» педагогов обсудить и сопоставить результаты оценочных процедур, проводимых по предмету на местах. </w:t>
      </w:r>
    </w:p>
    <w:p w:rsidR="00801B69" w:rsidRPr="00986679" w:rsidRDefault="00801B69" w:rsidP="0080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679">
        <w:rPr>
          <w:rFonts w:ascii="Times New Roman" w:hAnsi="Times New Roman" w:cs="Times New Roman"/>
          <w:sz w:val="24"/>
          <w:szCs w:val="24"/>
        </w:rPr>
        <w:t xml:space="preserve">Частой причиной учебной </w:t>
      </w:r>
      <w:proofErr w:type="spellStart"/>
      <w:r w:rsidRPr="00986679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9866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66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6679">
        <w:rPr>
          <w:rFonts w:ascii="Times New Roman" w:hAnsi="Times New Roman" w:cs="Times New Roman"/>
          <w:sz w:val="24"/>
          <w:szCs w:val="24"/>
        </w:rPr>
        <w:t xml:space="preserve"> является слабая </w:t>
      </w:r>
      <w:proofErr w:type="spellStart"/>
      <w:r w:rsidRPr="009866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86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7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86679">
        <w:rPr>
          <w:rFonts w:ascii="Times New Roman" w:hAnsi="Times New Roman" w:cs="Times New Roman"/>
          <w:sz w:val="24"/>
          <w:szCs w:val="24"/>
        </w:rPr>
        <w:t xml:space="preserve"> умений и/или существенные пробелы в базовой предметной подготовке. Диагностика обучающихся с трудностями в учебной деятельности и позволит выявить причины затруднений, например: </w:t>
      </w:r>
    </w:p>
    <w:p w:rsidR="00801B69" w:rsidRPr="00986679" w:rsidRDefault="00801B69" w:rsidP="00801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79">
        <w:rPr>
          <w:rFonts w:ascii="Times New Roman" w:hAnsi="Times New Roman" w:cs="Times New Roman"/>
          <w:sz w:val="24"/>
          <w:szCs w:val="24"/>
        </w:rPr>
        <w:sym w:font="Symbol" w:char="F02D"/>
      </w:r>
      <w:r w:rsidRPr="009866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6679">
        <w:rPr>
          <w:rFonts w:ascii="Times New Roman" w:hAnsi="Times New Roman" w:cs="Times New Roman"/>
          <w:sz w:val="24"/>
          <w:szCs w:val="24"/>
        </w:rPr>
        <w:t>слабая</w:t>
      </w:r>
      <w:proofErr w:type="gramEnd"/>
      <w:r w:rsidRPr="00986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86679">
        <w:rPr>
          <w:rFonts w:ascii="Times New Roman" w:hAnsi="Times New Roman" w:cs="Times New Roman"/>
          <w:sz w:val="24"/>
          <w:szCs w:val="24"/>
        </w:rPr>
        <w:t xml:space="preserve"> читательских навыков и навыков работы с информацией; </w:t>
      </w:r>
    </w:p>
    <w:p w:rsidR="00801B69" w:rsidRPr="00986679" w:rsidRDefault="00801B69" w:rsidP="00801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79">
        <w:rPr>
          <w:rFonts w:ascii="Times New Roman" w:hAnsi="Times New Roman" w:cs="Times New Roman"/>
          <w:sz w:val="24"/>
          <w:szCs w:val="24"/>
        </w:rPr>
        <w:sym w:font="Symbol" w:char="F02D"/>
      </w:r>
      <w:r w:rsidRPr="009866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6679">
        <w:rPr>
          <w:rFonts w:ascii="Times New Roman" w:hAnsi="Times New Roman" w:cs="Times New Roman"/>
          <w:sz w:val="24"/>
          <w:szCs w:val="24"/>
        </w:rPr>
        <w:t>слабая</w:t>
      </w:r>
      <w:proofErr w:type="gramEnd"/>
      <w:r w:rsidRPr="00986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6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86679">
        <w:rPr>
          <w:rFonts w:ascii="Times New Roman" w:hAnsi="Times New Roman" w:cs="Times New Roman"/>
          <w:sz w:val="24"/>
          <w:szCs w:val="24"/>
        </w:rPr>
        <w:t xml:space="preserve"> навыков самоорганизации, </w:t>
      </w:r>
      <w:proofErr w:type="spellStart"/>
      <w:r w:rsidRPr="00986679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9866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1B69" w:rsidRPr="00986679" w:rsidRDefault="00801B69" w:rsidP="0080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79">
        <w:rPr>
          <w:rFonts w:ascii="Times New Roman" w:hAnsi="Times New Roman" w:cs="Times New Roman"/>
          <w:sz w:val="24"/>
          <w:szCs w:val="24"/>
        </w:rPr>
        <w:sym w:font="Symbol" w:char="F02D"/>
      </w:r>
      <w:r w:rsidRPr="00986679">
        <w:rPr>
          <w:rFonts w:ascii="Times New Roman" w:hAnsi="Times New Roman" w:cs="Times New Roman"/>
          <w:sz w:val="24"/>
          <w:szCs w:val="24"/>
        </w:rPr>
        <w:t xml:space="preserve"> 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слабо сформированные предметные умения, навыки и способы деятельности).</w:t>
      </w:r>
    </w:p>
    <w:p w:rsidR="009939CC" w:rsidRPr="00986679" w:rsidRDefault="009939CC" w:rsidP="0080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679">
        <w:rPr>
          <w:rFonts w:ascii="Times New Roman" w:hAnsi="Times New Roman" w:cs="Times New Roman"/>
          <w:sz w:val="24"/>
          <w:szCs w:val="24"/>
        </w:rPr>
        <w:t xml:space="preserve">В зависимости от распространенности среди учеников класса конкретной проблемы в обучении выбираются индивидуальные или групповые формы организации учебной работы. </w:t>
      </w:r>
    </w:p>
    <w:p w:rsidR="009939CC" w:rsidRPr="00986679" w:rsidRDefault="009939CC" w:rsidP="0080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679">
        <w:rPr>
          <w:rFonts w:ascii="Times New Roman" w:hAnsi="Times New Roman" w:cs="Times New Roman"/>
          <w:sz w:val="24"/>
          <w:szCs w:val="24"/>
        </w:rPr>
        <w:t xml:space="preserve">В случае выявления проблем с грамотностью чтения и информационной грамотностью целесообразно больше внимания уделять работе с текстом учебника, детальному разбору содержания выдаваемых обучающимся заданий. </w:t>
      </w:r>
      <w:proofErr w:type="gramEnd"/>
    </w:p>
    <w:p w:rsidR="009939CC" w:rsidRPr="00986679" w:rsidRDefault="009939CC" w:rsidP="0080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679">
        <w:rPr>
          <w:rFonts w:ascii="Times New Roman" w:hAnsi="Times New Roman" w:cs="Times New Roman"/>
          <w:sz w:val="24"/>
          <w:szCs w:val="24"/>
        </w:rPr>
        <w:t>Система работы учителя может быть акцентирована на развитие у обучающихся навыков самоорганизации, контроля и коррекции результатов своей деятельности</w:t>
      </w:r>
      <w:r w:rsidR="00594EB8">
        <w:rPr>
          <w:rFonts w:ascii="Times New Roman" w:hAnsi="Times New Roman" w:cs="Times New Roman"/>
          <w:sz w:val="24"/>
          <w:szCs w:val="24"/>
        </w:rPr>
        <w:t>.</w:t>
      </w:r>
      <w:r w:rsidRPr="00986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9CC" w:rsidRPr="00986679" w:rsidRDefault="009939CC" w:rsidP="0080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679">
        <w:rPr>
          <w:rFonts w:ascii="Times New Roman" w:hAnsi="Times New Roman" w:cs="Times New Roman"/>
          <w:sz w:val="24"/>
          <w:szCs w:val="24"/>
        </w:rPr>
        <w:t xml:space="preserve">Индивидуальные пробелы в предметной подготовке обучающихся могут быть компенсированы за счет дополнительных занятий во внеурочное время,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материала. </w:t>
      </w:r>
      <w:proofErr w:type="gramEnd"/>
    </w:p>
    <w:p w:rsidR="00801B69" w:rsidRPr="00986679" w:rsidRDefault="009939CC" w:rsidP="0080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679">
        <w:rPr>
          <w:rFonts w:ascii="Times New Roman" w:hAnsi="Times New Roman" w:cs="Times New Roman"/>
          <w:sz w:val="24"/>
          <w:szCs w:val="24"/>
        </w:rPr>
        <w:t>Наличие одинаковых существенных пробелов в предметной подготовке у значительного числа обучающихся класса требует определенной корректировки основной образовательной программы вплоть до формирования образовательной программы компенсирующего уровня.</w:t>
      </w:r>
    </w:p>
    <w:p w:rsidR="00801B69" w:rsidRPr="00986679" w:rsidRDefault="00801B69" w:rsidP="0080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679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оценочных процедур в части достижений учащихся рекомендуем использовать также для коррекции методов и форм обучения. Обращаем внимание, что содержание заданий всех диагностических работ соответствует обязательному минимуму содержания общеобразовательного курса иностранный язык в Федеральном компоненте стандарта общего образования. </w:t>
      </w:r>
    </w:p>
    <w:p w:rsidR="00801B69" w:rsidRPr="00986679" w:rsidRDefault="00801B69" w:rsidP="00801B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679">
        <w:rPr>
          <w:rFonts w:ascii="Times New Roman" w:hAnsi="Times New Roman" w:cs="Times New Roman"/>
          <w:b/>
          <w:sz w:val="24"/>
          <w:szCs w:val="24"/>
        </w:rPr>
        <w:t xml:space="preserve">К основным направлениям работы следует отнести: </w:t>
      </w:r>
    </w:p>
    <w:p w:rsidR="00801B69" w:rsidRPr="00986679" w:rsidRDefault="00801B69" w:rsidP="00801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79">
        <w:rPr>
          <w:rFonts w:ascii="Times New Roman" w:hAnsi="Times New Roman" w:cs="Times New Roman"/>
          <w:sz w:val="24"/>
          <w:szCs w:val="24"/>
        </w:rPr>
        <w:t xml:space="preserve">- развитие иноязычной коммуникативной компетенции обучающихся в единстве ее составляющих: речевой, языковой, социокультурной, компенсаторной, </w:t>
      </w:r>
      <w:proofErr w:type="spellStart"/>
      <w:r w:rsidRPr="00986679">
        <w:rPr>
          <w:rFonts w:ascii="Times New Roman" w:hAnsi="Times New Roman" w:cs="Times New Roman"/>
          <w:sz w:val="24"/>
          <w:szCs w:val="24"/>
        </w:rPr>
        <w:t>общеучебной</w:t>
      </w:r>
      <w:proofErr w:type="spellEnd"/>
      <w:r w:rsidRPr="00986679">
        <w:rPr>
          <w:rFonts w:ascii="Times New Roman" w:hAnsi="Times New Roman" w:cs="Times New Roman"/>
          <w:sz w:val="24"/>
          <w:szCs w:val="24"/>
        </w:rPr>
        <w:t xml:space="preserve"> компетенций; </w:t>
      </w:r>
    </w:p>
    <w:p w:rsidR="00801B69" w:rsidRPr="00986679" w:rsidRDefault="00801B69" w:rsidP="00801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79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 w:rsidRPr="0098667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86679">
        <w:rPr>
          <w:rFonts w:ascii="Times New Roman" w:hAnsi="Times New Roman" w:cs="Times New Roman"/>
          <w:sz w:val="24"/>
          <w:szCs w:val="24"/>
        </w:rPr>
        <w:t xml:space="preserve"> умений; </w:t>
      </w:r>
    </w:p>
    <w:p w:rsidR="00801B69" w:rsidRPr="00EC4694" w:rsidRDefault="00801B69" w:rsidP="00801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679">
        <w:rPr>
          <w:rFonts w:ascii="Times New Roman" w:hAnsi="Times New Roman" w:cs="Times New Roman"/>
          <w:sz w:val="24"/>
          <w:szCs w:val="24"/>
        </w:rPr>
        <w:t xml:space="preserve">- повышение мотивации </w:t>
      </w:r>
      <w:proofErr w:type="gramStart"/>
      <w:r w:rsidRPr="009866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6679">
        <w:rPr>
          <w:rFonts w:ascii="Times New Roman" w:hAnsi="Times New Roman" w:cs="Times New Roman"/>
          <w:sz w:val="24"/>
          <w:szCs w:val="24"/>
        </w:rPr>
        <w:t xml:space="preserve"> к изучению иностранного языка</w:t>
      </w:r>
      <w:r w:rsidRPr="00EC4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1B69" w:rsidRPr="00986679" w:rsidRDefault="00801B69" w:rsidP="008C3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694">
        <w:rPr>
          <w:rFonts w:ascii="Times New Roman" w:hAnsi="Times New Roman" w:cs="Times New Roman"/>
          <w:sz w:val="28"/>
          <w:szCs w:val="28"/>
        </w:rPr>
        <w:tab/>
      </w:r>
      <w:r w:rsidRPr="00986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920" w:rsidRPr="004164B1" w:rsidRDefault="00A23920" w:rsidP="00A23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B1">
        <w:rPr>
          <w:rFonts w:ascii="Times New Roman" w:hAnsi="Times New Roman" w:cs="Times New Roman"/>
          <w:b/>
          <w:sz w:val="24"/>
          <w:szCs w:val="24"/>
        </w:rPr>
        <w:t>Для работы со слабоуспевающими учащимися при подготовке к итоговой аттестации, ВПР</w:t>
      </w:r>
      <w:r w:rsidR="00691EC3">
        <w:rPr>
          <w:rFonts w:ascii="Times New Roman" w:hAnsi="Times New Roman" w:cs="Times New Roman"/>
          <w:b/>
          <w:sz w:val="24"/>
          <w:szCs w:val="24"/>
        </w:rPr>
        <w:t>,</w:t>
      </w:r>
      <w:r w:rsidRPr="004164B1">
        <w:rPr>
          <w:rFonts w:ascii="Times New Roman" w:hAnsi="Times New Roman" w:cs="Times New Roman"/>
          <w:b/>
          <w:sz w:val="24"/>
          <w:szCs w:val="24"/>
        </w:rPr>
        <w:t xml:space="preserve"> можно использовать следующий алгоритм:</w:t>
      </w:r>
    </w:p>
    <w:p w:rsidR="00A23920" w:rsidRPr="00986679" w:rsidRDefault="00A23920" w:rsidP="00A2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79">
        <w:rPr>
          <w:rFonts w:ascii="Times New Roman" w:hAnsi="Times New Roman" w:cs="Times New Roman"/>
          <w:sz w:val="24"/>
          <w:szCs w:val="24"/>
        </w:rPr>
        <w:t xml:space="preserve">- Выявление дефицитов и создание персонифицированной образовательной траектории (программы) для их ликвидации у слабоуспевающих участников. </w:t>
      </w:r>
    </w:p>
    <w:p w:rsidR="00A23920" w:rsidRPr="00986679" w:rsidRDefault="00A23920" w:rsidP="00A2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79">
        <w:rPr>
          <w:rFonts w:ascii="Times New Roman" w:hAnsi="Times New Roman" w:cs="Times New Roman"/>
          <w:sz w:val="24"/>
          <w:szCs w:val="24"/>
        </w:rPr>
        <w:t xml:space="preserve">- Создание условий для успешного продвижения учащихся по данной траектории в урочной и внеурочной деятельности и постоянное отслеживание результатов. </w:t>
      </w:r>
    </w:p>
    <w:p w:rsidR="00A23920" w:rsidRPr="00986679" w:rsidRDefault="00A23920" w:rsidP="00A2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79">
        <w:rPr>
          <w:rFonts w:ascii="Times New Roman" w:hAnsi="Times New Roman" w:cs="Times New Roman"/>
          <w:sz w:val="24"/>
          <w:szCs w:val="24"/>
        </w:rPr>
        <w:t xml:space="preserve">- Отбор и/или создание учебных материалов для персонифицированных маршрутов для систематического повторения языкового материала начальной и основной школы с последующим мониторингом промежуточных и итоговых результатов достижений. </w:t>
      </w:r>
    </w:p>
    <w:p w:rsidR="00A23920" w:rsidRPr="00986679" w:rsidRDefault="00A23920" w:rsidP="00A2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79">
        <w:rPr>
          <w:rFonts w:ascii="Times New Roman" w:hAnsi="Times New Roman" w:cs="Times New Roman"/>
          <w:sz w:val="24"/>
          <w:szCs w:val="24"/>
        </w:rPr>
        <w:t xml:space="preserve">- Отбор и внедрение современных приемов и технологий организации освоения учебного материала, достижения планируемых результатов обучения. </w:t>
      </w:r>
    </w:p>
    <w:p w:rsidR="00A23920" w:rsidRPr="00986679" w:rsidRDefault="00A23920" w:rsidP="00A2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79">
        <w:rPr>
          <w:rFonts w:ascii="Times New Roman" w:hAnsi="Times New Roman" w:cs="Times New Roman"/>
          <w:sz w:val="24"/>
          <w:szCs w:val="24"/>
        </w:rPr>
        <w:lastRenderedPageBreak/>
        <w:t>- Пошаговый разбор демоверсии ЕГЭ</w:t>
      </w:r>
      <w:r w:rsidR="00986679" w:rsidRPr="00986679">
        <w:rPr>
          <w:rFonts w:ascii="Times New Roman" w:hAnsi="Times New Roman" w:cs="Times New Roman"/>
          <w:sz w:val="24"/>
          <w:szCs w:val="24"/>
        </w:rPr>
        <w:t>, ВПР</w:t>
      </w:r>
      <w:r w:rsidRPr="00986679">
        <w:rPr>
          <w:rFonts w:ascii="Times New Roman" w:hAnsi="Times New Roman" w:cs="Times New Roman"/>
          <w:sz w:val="24"/>
          <w:szCs w:val="24"/>
        </w:rPr>
        <w:t xml:space="preserve"> с особым акцентом на задания базового уровня. Разбор инструкций к заданиям, стратегий выполнения, выявление ключевых опор (слов, словосочетаний, плана и т.д.), пошаговое написание работы. </w:t>
      </w:r>
    </w:p>
    <w:p w:rsidR="00A23920" w:rsidRPr="00986679" w:rsidRDefault="00A23920" w:rsidP="00A2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79">
        <w:rPr>
          <w:rFonts w:ascii="Times New Roman" w:hAnsi="Times New Roman" w:cs="Times New Roman"/>
          <w:sz w:val="24"/>
          <w:szCs w:val="24"/>
        </w:rPr>
        <w:t xml:space="preserve">- Пошаговый разбор выполненных работ учащимися (рефлексия) с коррекцией ошибок самими учащимися. </w:t>
      </w:r>
    </w:p>
    <w:p w:rsidR="00A23920" w:rsidRPr="00986679" w:rsidRDefault="00A23920" w:rsidP="00A2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79">
        <w:rPr>
          <w:rFonts w:ascii="Times New Roman" w:hAnsi="Times New Roman" w:cs="Times New Roman"/>
          <w:sz w:val="24"/>
          <w:szCs w:val="24"/>
        </w:rPr>
        <w:t xml:space="preserve">- Использование результатов оценивания работы для развития коммуникативной компетенции обучающегося. Повторение материала, связанного с допущенными ошибками. </w:t>
      </w:r>
    </w:p>
    <w:p w:rsidR="00A23920" w:rsidRPr="00986679" w:rsidRDefault="00A23920" w:rsidP="00A239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679">
        <w:rPr>
          <w:rFonts w:ascii="Times New Roman" w:hAnsi="Times New Roman" w:cs="Times New Roman"/>
          <w:sz w:val="24"/>
          <w:szCs w:val="24"/>
        </w:rPr>
        <w:t xml:space="preserve">- Самостоятельное выполнение учащимся работы из тематического банка заданий ФИПИ с последующим разбором и </w:t>
      </w:r>
      <w:proofErr w:type="spellStart"/>
      <w:r w:rsidRPr="00986679">
        <w:rPr>
          <w:rFonts w:ascii="Times New Roman" w:hAnsi="Times New Roman" w:cs="Times New Roman"/>
          <w:sz w:val="24"/>
          <w:szCs w:val="24"/>
        </w:rPr>
        <w:t>самооцениванием</w:t>
      </w:r>
      <w:proofErr w:type="spellEnd"/>
      <w:r w:rsidRPr="0098667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86679">
        <w:rPr>
          <w:rFonts w:ascii="Times New Roman" w:hAnsi="Times New Roman" w:cs="Times New Roman"/>
          <w:sz w:val="24"/>
          <w:szCs w:val="24"/>
        </w:rPr>
        <w:t>взаимооцениванием</w:t>
      </w:r>
      <w:proofErr w:type="spellEnd"/>
      <w:r w:rsidR="00986679" w:rsidRPr="00986679">
        <w:rPr>
          <w:rFonts w:ascii="Times New Roman" w:hAnsi="Times New Roman" w:cs="Times New Roman"/>
          <w:sz w:val="24"/>
          <w:szCs w:val="24"/>
        </w:rPr>
        <w:t>.</w:t>
      </w:r>
    </w:p>
    <w:p w:rsidR="00986679" w:rsidRDefault="00801B69" w:rsidP="00801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694">
        <w:rPr>
          <w:rFonts w:ascii="Times New Roman" w:hAnsi="Times New Roman" w:cs="Times New Roman"/>
          <w:sz w:val="28"/>
          <w:szCs w:val="28"/>
        </w:rPr>
        <w:tab/>
      </w:r>
      <w:r w:rsidRPr="00986679">
        <w:rPr>
          <w:rFonts w:ascii="Times New Roman" w:hAnsi="Times New Roman" w:cs="Times New Roman"/>
          <w:sz w:val="24"/>
          <w:szCs w:val="24"/>
        </w:rPr>
        <w:t>С целью повышения</w:t>
      </w:r>
      <w:r w:rsidRPr="00986679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компетенций </w:t>
      </w:r>
      <w:r w:rsidRPr="00986679">
        <w:rPr>
          <w:rFonts w:ascii="Times New Roman" w:eastAsia="Times New Roman" w:hAnsi="Times New Roman" w:cs="Times New Roman"/>
          <w:b/>
          <w:sz w:val="24"/>
          <w:szCs w:val="24"/>
        </w:rPr>
        <w:t>рекомендуется</w:t>
      </w:r>
      <w:r w:rsidRPr="00986679">
        <w:rPr>
          <w:rFonts w:ascii="Times New Roman" w:eastAsia="Times New Roman" w:hAnsi="Times New Roman" w:cs="Times New Roman"/>
          <w:sz w:val="24"/>
          <w:szCs w:val="24"/>
        </w:rPr>
        <w:t xml:space="preserve"> для учителей школ, </w:t>
      </w:r>
      <w:proofErr w:type="gramStart"/>
      <w:r w:rsidRPr="00986679">
        <w:rPr>
          <w:rFonts w:ascii="Times New Roman" w:eastAsia="Times New Roman" w:hAnsi="Times New Roman" w:cs="Times New Roman"/>
          <w:sz w:val="24"/>
          <w:szCs w:val="24"/>
        </w:rPr>
        <w:t>показавшими</w:t>
      </w:r>
      <w:proofErr w:type="gramEnd"/>
      <w:r w:rsidRPr="00986679">
        <w:rPr>
          <w:rFonts w:ascii="Times New Roman" w:eastAsia="Times New Roman" w:hAnsi="Times New Roman" w:cs="Times New Roman"/>
          <w:sz w:val="24"/>
          <w:szCs w:val="24"/>
        </w:rPr>
        <w:t xml:space="preserve"> низкие образовательные результаты по итогам проведения ВПР</w:t>
      </w:r>
      <w:r w:rsidR="00647CD0" w:rsidRPr="00986679">
        <w:rPr>
          <w:rFonts w:ascii="Times New Roman" w:eastAsia="Times New Roman" w:hAnsi="Times New Roman" w:cs="Times New Roman"/>
          <w:sz w:val="24"/>
          <w:szCs w:val="24"/>
        </w:rPr>
        <w:t>, пройти повышение квалификации по иностранному языку.</w:t>
      </w:r>
      <w:r w:rsidR="00986679" w:rsidRPr="00986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B69" w:rsidRPr="00986679" w:rsidRDefault="00986679" w:rsidP="0080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986679">
        <w:rPr>
          <w:rFonts w:ascii="Times New Roman" w:hAnsi="Times New Roman" w:cs="Times New Roman"/>
          <w:b/>
          <w:sz w:val="24"/>
          <w:szCs w:val="24"/>
        </w:rPr>
        <w:t>рекомендуется</w:t>
      </w:r>
      <w:r w:rsidR="00222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B3B" w:rsidRPr="00222B3B">
        <w:rPr>
          <w:rFonts w:ascii="Times New Roman" w:hAnsi="Times New Roman" w:cs="Times New Roman"/>
          <w:sz w:val="24"/>
          <w:szCs w:val="24"/>
        </w:rPr>
        <w:t>обмен опытом</w:t>
      </w:r>
      <w:r w:rsidR="00222B3B">
        <w:rPr>
          <w:rFonts w:ascii="Times New Roman" w:hAnsi="Times New Roman" w:cs="Times New Roman"/>
          <w:sz w:val="24"/>
          <w:szCs w:val="24"/>
        </w:rPr>
        <w:t xml:space="preserve"> работы,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1095A">
        <w:rPr>
          <w:rFonts w:ascii="Times New Roman" w:hAnsi="Times New Roman" w:cs="Times New Roman"/>
          <w:sz w:val="24"/>
          <w:szCs w:val="24"/>
        </w:rPr>
        <w:t xml:space="preserve">роведение мастер-классов учителями, добившимися высоких результатов в обучении иностранному языку на основе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ВПР, </w:t>
      </w:r>
      <w:r w:rsidRPr="0091095A">
        <w:rPr>
          <w:rFonts w:ascii="Times New Roman" w:hAnsi="Times New Roman" w:cs="Times New Roman"/>
          <w:sz w:val="24"/>
          <w:szCs w:val="24"/>
        </w:rPr>
        <w:t>ГИА</w:t>
      </w:r>
      <w:r>
        <w:rPr>
          <w:rFonts w:ascii="Times New Roman" w:hAnsi="Times New Roman" w:cs="Times New Roman"/>
          <w:sz w:val="24"/>
          <w:szCs w:val="24"/>
        </w:rPr>
        <w:t>, ЕГЭ.</w:t>
      </w:r>
    </w:p>
    <w:p w:rsidR="00801B69" w:rsidRPr="0091095A" w:rsidRDefault="00801B69" w:rsidP="0080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B69" w:rsidRPr="005E3FD6" w:rsidRDefault="005E3FD6" w:rsidP="00801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FD6">
        <w:rPr>
          <w:rFonts w:ascii="Times New Roman" w:eastAsia="Times New Roman" w:hAnsi="Times New Roman" w:cs="Times New Roman"/>
          <w:sz w:val="24"/>
          <w:szCs w:val="24"/>
        </w:rPr>
        <w:t>Учитель английского языка,</w:t>
      </w:r>
      <w:r w:rsidR="00801B69" w:rsidRPr="005E3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FD6" w:rsidRDefault="00E666B0" w:rsidP="00801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E3FD6">
        <w:rPr>
          <w:rFonts w:ascii="Times New Roman" w:hAnsi="Times New Roman" w:cs="Times New Roman"/>
          <w:sz w:val="24"/>
          <w:szCs w:val="24"/>
        </w:rPr>
        <w:t>уководит</w:t>
      </w:r>
      <w:r w:rsidR="008C37E4">
        <w:rPr>
          <w:rFonts w:ascii="Times New Roman" w:hAnsi="Times New Roman" w:cs="Times New Roman"/>
          <w:sz w:val="24"/>
          <w:szCs w:val="24"/>
        </w:rPr>
        <w:t xml:space="preserve">ель ГМФ учителей англ. языка </w:t>
      </w:r>
      <w:r w:rsidR="005E3FD6">
        <w:rPr>
          <w:rFonts w:ascii="Times New Roman" w:hAnsi="Times New Roman" w:cs="Times New Roman"/>
          <w:sz w:val="24"/>
          <w:szCs w:val="24"/>
        </w:rPr>
        <w:t>ЛГО:                                                   Лунёва Л.В.</w:t>
      </w:r>
    </w:p>
    <w:p w:rsidR="00D421A0" w:rsidRPr="0091095A" w:rsidRDefault="00523818" w:rsidP="00647C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A92FCC">
        <w:rPr>
          <w:rFonts w:ascii="Times New Roman" w:hAnsi="Times New Roman" w:cs="Times New Roman"/>
          <w:sz w:val="24"/>
          <w:szCs w:val="24"/>
        </w:rPr>
        <w:t>.11.21</w:t>
      </w:r>
      <w:r w:rsidR="00801B69" w:rsidRPr="009109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sectPr w:rsidR="00D421A0" w:rsidRPr="0091095A" w:rsidSect="00A00D41"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19" w:rsidRDefault="00C05E19" w:rsidP="007262B0">
      <w:pPr>
        <w:spacing w:after="0" w:line="240" w:lineRule="auto"/>
      </w:pPr>
      <w:r>
        <w:separator/>
      </w:r>
    </w:p>
  </w:endnote>
  <w:endnote w:type="continuationSeparator" w:id="0">
    <w:p w:rsidR="00C05E19" w:rsidRDefault="00C05E19" w:rsidP="0072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932568"/>
      <w:docPartObj>
        <w:docPartGallery w:val="Page Numbers (Bottom of Page)"/>
        <w:docPartUnique/>
      </w:docPartObj>
    </w:sdtPr>
    <w:sdtEndPr/>
    <w:sdtContent>
      <w:p w:rsidR="0005760B" w:rsidRDefault="000576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66E">
          <w:rPr>
            <w:noProof/>
          </w:rPr>
          <w:t>7</w:t>
        </w:r>
        <w:r>
          <w:fldChar w:fldCharType="end"/>
        </w:r>
      </w:p>
    </w:sdtContent>
  </w:sdt>
  <w:p w:rsidR="0005760B" w:rsidRDefault="000576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19" w:rsidRDefault="00C05E19" w:rsidP="007262B0">
      <w:pPr>
        <w:spacing w:after="0" w:line="240" w:lineRule="auto"/>
      </w:pPr>
      <w:r>
        <w:separator/>
      </w:r>
    </w:p>
  </w:footnote>
  <w:footnote w:type="continuationSeparator" w:id="0">
    <w:p w:rsidR="00C05E19" w:rsidRDefault="00C05E19" w:rsidP="00726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F20"/>
    <w:multiLevelType w:val="hybridMultilevel"/>
    <w:tmpl w:val="E470504C"/>
    <w:lvl w:ilvl="0" w:tplc="5BCE7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3057A"/>
    <w:multiLevelType w:val="hybridMultilevel"/>
    <w:tmpl w:val="78D4F154"/>
    <w:lvl w:ilvl="0" w:tplc="5DDAF2B2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C3A486D"/>
    <w:multiLevelType w:val="hybridMultilevel"/>
    <w:tmpl w:val="93C8DC08"/>
    <w:lvl w:ilvl="0" w:tplc="B5AAD93C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4406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A528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EE41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4BA9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4740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0387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C71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00A6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AD08A8"/>
    <w:multiLevelType w:val="hybridMultilevel"/>
    <w:tmpl w:val="35DECF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FB6264"/>
    <w:multiLevelType w:val="hybridMultilevel"/>
    <w:tmpl w:val="44DAB2C2"/>
    <w:lvl w:ilvl="0" w:tplc="52E20F4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65681"/>
    <w:multiLevelType w:val="hybridMultilevel"/>
    <w:tmpl w:val="AB325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518BB"/>
    <w:multiLevelType w:val="hybridMultilevel"/>
    <w:tmpl w:val="2794B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73118"/>
    <w:multiLevelType w:val="hybridMultilevel"/>
    <w:tmpl w:val="5B4C0C38"/>
    <w:lvl w:ilvl="0" w:tplc="29667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1EE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D832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D49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EDC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080B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4A39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62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AE1E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87410"/>
    <w:multiLevelType w:val="hybridMultilevel"/>
    <w:tmpl w:val="01E63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307C3"/>
    <w:multiLevelType w:val="hybridMultilevel"/>
    <w:tmpl w:val="E4CC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16D1E"/>
    <w:multiLevelType w:val="multilevel"/>
    <w:tmpl w:val="E1668B52"/>
    <w:lvl w:ilvl="0">
      <w:start w:val="2"/>
      <w:numFmt w:val="decimal"/>
      <w:lvlText w:val="%1"/>
      <w:lvlJc w:val="left"/>
      <w:pPr>
        <w:ind w:left="73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2" w:hanging="6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4" w:hanging="6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2" w:hanging="6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29" w:hanging="6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6" w:hanging="6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04" w:hanging="6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1" w:hanging="660"/>
      </w:pPr>
      <w:rPr>
        <w:lang w:val="ru-RU" w:eastAsia="en-US" w:bidi="ar-SA"/>
      </w:rPr>
    </w:lvl>
  </w:abstractNum>
  <w:abstractNum w:abstractNumId="11">
    <w:nsid w:val="3E921C1B"/>
    <w:multiLevelType w:val="hybridMultilevel"/>
    <w:tmpl w:val="D3645C5A"/>
    <w:lvl w:ilvl="0" w:tplc="5DDAF2B2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462E12DF"/>
    <w:multiLevelType w:val="hybridMultilevel"/>
    <w:tmpl w:val="F91C369E"/>
    <w:lvl w:ilvl="0" w:tplc="87E02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63D45"/>
    <w:multiLevelType w:val="hybridMultilevel"/>
    <w:tmpl w:val="97B6B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A7B6E"/>
    <w:multiLevelType w:val="hybridMultilevel"/>
    <w:tmpl w:val="5DF4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D5D6C"/>
    <w:multiLevelType w:val="hybridMultilevel"/>
    <w:tmpl w:val="3550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96ED1"/>
    <w:multiLevelType w:val="hybridMultilevel"/>
    <w:tmpl w:val="9816F684"/>
    <w:lvl w:ilvl="0" w:tplc="D0F85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F230B"/>
    <w:multiLevelType w:val="hybridMultilevel"/>
    <w:tmpl w:val="44F26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B6F62"/>
    <w:multiLevelType w:val="hybridMultilevel"/>
    <w:tmpl w:val="53068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A6514"/>
    <w:multiLevelType w:val="hybridMultilevel"/>
    <w:tmpl w:val="BC88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19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  <w:num w:numId="11">
    <w:abstractNumId w:val="17"/>
  </w:num>
  <w:num w:numId="12">
    <w:abstractNumId w:val="14"/>
  </w:num>
  <w:num w:numId="13">
    <w:abstractNumId w:val="16"/>
  </w:num>
  <w:num w:numId="14">
    <w:abstractNumId w:val="15"/>
  </w:num>
  <w:num w:numId="15">
    <w:abstractNumId w:val="18"/>
  </w:num>
  <w:num w:numId="16">
    <w:abstractNumId w:val="12"/>
  </w:num>
  <w:num w:numId="17">
    <w:abstractNumId w:val="8"/>
  </w:num>
  <w:num w:numId="18">
    <w:abstractNumId w:val="3"/>
  </w:num>
  <w:num w:numId="1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92"/>
    <w:rsid w:val="00014D93"/>
    <w:rsid w:val="00016264"/>
    <w:rsid w:val="00022A4D"/>
    <w:rsid w:val="00026E2A"/>
    <w:rsid w:val="000340F1"/>
    <w:rsid w:val="00037B1F"/>
    <w:rsid w:val="00037B8A"/>
    <w:rsid w:val="0005760B"/>
    <w:rsid w:val="0006151E"/>
    <w:rsid w:val="000648AC"/>
    <w:rsid w:val="000668AD"/>
    <w:rsid w:val="00067C3B"/>
    <w:rsid w:val="000768D9"/>
    <w:rsid w:val="00077ADB"/>
    <w:rsid w:val="000809B9"/>
    <w:rsid w:val="00082227"/>
    <w:rsid w:val="0009349F"/>
    <w:rsid w:val="000969D9"/>
    <w:rsid w:val="00096BAF"/>
    <w:rsid w:val="000A0483"/>
    <w:rsid w:val="000A1DAA"/>
    <w:rsid w:val="000C64D3"/>
    <w:rsid w:val="000C75EE"/>
    <w:rsid w:val="000D00FD"/>
    <w:rsid w:val="000D30EA"/>
    <w:rsid w:val="000E5D82"/>
    <w:rsid w:val="000E6A09"/>
    <w:rsid w:val="000F164F"/>
    <w:rsid w:val="0012443E"/>
    <w:rsid w:val="00125226"/>
    <w:rsid w:val="001343EF"/>
    <w:rsid w:val="00145A33"/>
    <w:rsid w:val="001504BA"/>
    <w:rsid w:val="00154C6B"/>
    <w:rsid w:val="00161E3A"/>
    <w:rsid w:val="00166152"/>
    <w:rsid w:val="0017154B"/>
    <w:rsid w:val="0017422A"/>
    <w:rsid w:val="0017476F"/>
    <w:rsid w:val="0018475D"/>
    <w:rsid w:val="00186AB3"/>
    <w:rsid w:val="00187243"/>
    <w:rsid w:val="00190509"/>
    <w:rsid w:val="001A0452"/>
    <w:rsid w:val="001A1655"/>
    <w:rsid w:val="001A1D55"/>
    <w:rsid w:val="001A3339"/>
    <w:rsid w:val="001A38BB"/>
    <w:rsid w:val="001B1CC8"/>
    <w:rsid w:val="001B2B55"/>
    <w:rsid w:val="001C297E"/>
    <w:rsid w:val="001C5A9F"/>
    <w:rsid w:val="001D4972"/>
    <w:rsid w:val="001D6CC9"/>
    <w:rsid w:val="001E129C"/>
    <w:rsid w:val="001E2935"/>
    <w:rsid w:val="001E6037"/>
    <w:rsid w:val="001E6A9A"/>
    <w:rsid w:val="001F0C66"/>
    <w:rsid w:val="0021043D"/>
    <w:rsid w:val="00211472"/>
    <w:rsid w:val="002166BA"/>
    <w:rsid w:val="00222B3B"/>
    <w:rsid w:val="00233A83"/>
    <w:rsid w:val="002375BB"/>
    <w:rsid w:val="002376C8"/>
    <w:rsid w:val="002608DF"/>
    <w:rsid w:val="00261294"/>
    <w:rsid w:val="002655BF"/>
    <w:rsid w:val="00271726"/>
    <w:rsid w:val="0028746E"/>
    <w:rsid w:val="002923DC"/>
    <w:rsid w:val="002957A7"/>
    <w:rsid w:val="002A159C"/>
    <w:rsid w:val="002A16D8"/>
    <w:rsid w:val="002B1F67"/>
    <w:rsid w:val="002C099B"/>
    <w:rsid w:val="002C664D"/>
    <w:rsid w:val="002E6ADA"/>
    <w:rsid w:val="002F0DF0"/>
    <w:rsid w:val="00300510"/>
    <w:rsid w:val="0030680E"/>
    <w:rsid w:val="00317C63"/>
    <w:rsid w:val="00321498"/>
    <w:rsid w:val="00344743"/>
    <w:rsid w:val="003510A0"/>
    <w:rsid w:val="00353D4D"/>
    <w:rsid w:val="003616C8"/>
    <w:rsid w:val="003632A4"/>
    <w:rsid w:val="00363580"/>
    <w:rsid w:val="003673BB"/>
    <w:rsid w:val="003719B9"/>
    <w:rsid w:val="003809CD"/>
    <w:rsid w:val="0038318E"/>
    <w:rsid w:val="003835BB"/>
    <w:rsid w:val="00386F3F"/>
    <w:rsid w:val="00390B7D"/>
    <w:rsid w:val="00390FDA"/>
    <w:rsid w:val="00392F80"/>
    <w:rsid w:val="003A0478"/>
    <w:rsid w:val="003A5BA5"/>
    <w:rsid w:val="003B2744"/>
    <w:rsid w:val="003B289C"/>
    <w:rsid w:val="003B5D08"/>
    <w:rsid w:val="003C7E58"/>
    <w:rsid w:val="003F0210"/>
    <w:rsid w:val="003F05E3"/>
    <w:rsid w:val="00401903"/>
    <w:rsid w:val="00401951"/>
    <w:rsid w:val="00415173"/>
    <w:rsid w:val="004164B1"/>
    <w:rsid w:val="00416E08"/>
    <w:rsid w:val="00420A00"/>
    <w:rsid w:val="00422455"/>
    <w:rsid w:val="0042523B"/>
    <w:rsid w:val="00425543"/>
    <w:rsid w:val="004300DA"/>
    <w:rsid w:val="0043027A"/>
    <w:rsid w:val="00432B38"/>
    <w:rsid w:val="00443DF4"/>
    <w:rsid w:val="00445D64"/>
    <w:rsid w:val="00447B4B"/>
    <w:rsid w:val="0045073B"/>
    <w:rsid w:val="00450A70"/>
    <w:rsid w:val="0045666E"/>
    <w:rsid w:val="00456D99"/>
    <w:rsid w:val="00460188"/>
    <w:rsid w:val="00464B82"/>
    <w:rsid w:val="00467418"/>
    <w:rsid w:val="00470964"/>
    <w:rsid w:val="00477728"/>
    <w:rsid w:val="0048675C"/>
    <w:rsid w:val="00496CC8"/>
    <w:rsid w:val="00496FA1"/>
    <w:rsid w:val="004A0160"/>
    <w:rsid w:val="004A0A39"/>
    <w:rsid w:val="004B5FC2"/>
    <w:rsid w:val="004B7D48"/>
    <w:rsid w:val="004C3CBC"/>
    <w:rsid w:val="004D1E95"/>
    <w:rsid w:val="004D5E1A"/>
    <w:rsid w:val="004D5E76"/>
    <w:rsid w:val="004D73C1"/>
    <w:rsid w:val="004E44D9"/>
    <w:rsid w:val="004E6420"/>
    <w:rsid w:val="004F00E9"/>
    <w:rsid w:val="004F2240"/>
    <w:rsid w:val="00503BB2"/>
    <w:rsid w:val="0050526C"/>
    <w:rsid w:val="00507BBD"/>
    <w:rsid w:val="00512B1D"/>
    <w:rsid w:val="0051571C"/>
    <w:rsid w:val="00523818"/>
    <w:rsid w:val="0052455F"/>
    <w:rsid w:val="00535569"/>
    <w:rsid w:val="005401BE"/>
    <w:rsid w:val="00543B03"/>
    <w:rsid w:val="00545678"/>
    <w:rsid w:val="00555014"/>
    <w:rsid w:val="00563335"/>
    <w:rsid w:val="00564978"/>
    <w:rsid w:val="00571F77"/>
    <w:rsid w:val="00574259"/>
    <w:rsid w:val="00576B19"/>
    <w:rsid w:val="00594EB8"/>
    <w:rsid w:val="005956ED"/>
    <w:rsid w:val="005A74B6"/>
    <w:rsid w:val="005B0488"/>
    <w:rsid w:val="005B2E7D"/>
    <w:rsid w:val="005B43C3"/>
    <w:rsid w:val="005B5943"/>
    <w:rsid w:val="005B7DDE"/>
    <w:rsid w:val="005C0EB9"/>
    <w:rsid w:val="005C743A"/>
    <w:rsid w:val="005C7B95"/>
    <w:rsid w:val="005D2AAC"/>
    <w:rsid w:val="005D5B9E"/>
    <w:rsid w:val="005D6435"/>
    <w:rsid w:val="005E2C40"/>
    <w:rsid w:val="005E3FD6"/>
    <w:rsid w:val="005E59DC"/>
    <w:rsid w:val="005E6DFB"/>
    <w:rsid w:val="00607721"/>
    <w:rsid w:val="0061333D"/>
    <w:rsid w:val="0062037D"/>
    <w:rsid w:val="006256AF"/>
    <w:rsid w:val="006411B2"/>
    <w:rsid w:val="006446C7"/>
    <w:rsid w:val="00647CD0"/>
    <w:rsid w:val="00650AB8"/>
    <w:rsid w:val="00651CED"/>
    <w:rsid w:val="00661606"/>
    <w:rsid w:val="00674237"/>
    <w:rsid w:val="0067732A"/>
    <w:rsid w:val="00682A9C"/>
    <w:rsid w:val="00691EC3"/>
    <w:rsid w:val="006942CC"/>
    <w:rsid w:val="006A05AD"/>
    <w:rsid w:val="006A1352"/>
    <w:rsid w:val="006A2AD6"/>
    <w:rsid w:val="006A6C61"/>
    <w:rsid w:val="006C15D7"/>
    <w:rsid w:val="006C2743"/>
    <w:rsid w:val="006C3769"/>
    <w:rsid w:val="006D74E7"/>
    <w:rsid w:val="006D7E69"/>
    <w:rsid w:val="006E2B2C"/>
    <w:rsid w:val="006F61AB"/>
    <w:rsid w:val="007013B7"/>
    <w:rsid w:val="00701CD9"/>
    <w:rsid w:val="00701D48"/>
    <w:rsid w:val="007138B4"/>
    <w:rsid w:val="00717419"/>
    <w:rsid w:val="00721BBF"/>
    <w:rsid w:val="007262B0"/>
    <w:rsid w:val="00745433"/>
    <w:rsid w:val="00750AC5"/>
    <w:rsid w:val="00753FB7"/>
    <w:rsid w:val="00762D10"/>
    <w:rsid w:val="0077241F"/>
    <w:rsid w:val="0077257F"/>
    <w:rsid w:val="00773877"/>
    <w:rsid w:val="0077610A"/>
    <w:rsid w:val="00777C8E"/>
    <w:rsid w:val="007836BF"/>
    <w:rsid w:val="00785764"/>
    <w:rsid w:val="00786A4C"/>
    <w:rsid w:val="00794F09"/>
    <w:rsid w:val="00796FFD"/>
    <w:rsid w:val="007B1F4D"/>
    <w:rsid w:val="007B21C2"/>
    <w:rsid w:val="007C79B0"/>
    <w:rsid w:val="007D2C1F"/>
    <w:rsid w:val="007D7DCA"/>
    <w:rsid w:val="007E23EE"/>
    <w:rsid w:val="007E2B52"/>
    <w:rsid w:val="007E2FA6"/>
    <w:rsid w:val="007E482C"/>
    <w:rsid w:val="007F0BE5"/>
    <w:rsid w:val="007F1C23"/>
    <w:rsid w:val="007F26D8"/>
    <w:rsid w:val="007F6F1F"/>
    <w:rsid w:val="00801B69"/>
    <w:rsid w:val="00802F89"/>
    <w:rsid w:val="00805CEB"/>
    <w:rsid w:val="00820846"/>
    <w:rsid w:val="00821BEC"/>
    <w:rsid w:val="00824BB7"/>
    <w:rsid w:val="008349CF"/>
    <w:rsid w:val="008361F3"/>
    <w:rsid w:val="0083651E"/>
    <w:rsid w:val="008440A1"/>
    <w:rsid w:val="00844F49"/>
    <w:rsid w:val="00845D62"/>
    <w:rsid w:val="00851B22"/>
    <w:rsid w:val="00852993"/>
    <w:rsid w:val="00855F11"/>
    <w:rsid w:val="00860E1E"/>
    <w:rsid w:val="00875F58"/>
    <w:rsid w:val="00882917"/>
    <w:rsid w:val="00886F90"/>
    <w:rsid w:val="008875C0"/>
    <w:rsid w:val="00887C4A"/>
    <w:rsid w:val="00893740"/>
    <w:rsid w:val="00895E73"/>
    <w:rsid w:val="008C37E4"/>
    <w:rsid w:val="008C635D"/>
    <w:rsid w:val="008F7DC6"/>
    <w:rsid w:val="009014AE"/>
    <w:rsid w:val="00906851"/>
    <w:rsid w:val="0091095A"/>
    <w:rsid w:val="00914A91"/>
    <w:rsid w:val="00917DAA"/>
    <w:rsid w:val="0092011B"/>
    <w:rsid w:val="0092087E"/>
    <w:rsid w:val="00922161"/>
    <w:rsid w:val="0093495F"/>
    <w:rsid w:val="00936FBF"/>
    <w:rsid w:val="0093705D"/>
    <w:rsid w:val="00941D79"/>
    <w:rsid w:val="0096214F"/>
    <w:rsid w:val="009639B4"/>
    <w:rsid w:val="00971AA6"/>
    <w:rsid w:val="009751E3"/>
    <w:rsid w:val="00986679"/>
    <w:rsid w:val="00990ADF"/>
    <w:rsid w:val="00993263"/>
    <w:rsid w:val="009939CC"/>
    <w:rsid w:val="009949A7"/>
    <w:rsid w:val="009959B1"/>
    <w:rsid w:val="009960D5"/>
    <w:rsid w:val="009977AB"/>
    <w:rsid w:val="009A22F7"/>
    <w:rsid w:val="009A54FA"/>
    <w:rsid w:val="009C09ED"/>
    <w:rsid w:val="009C1D72"/>
    <w:rsid w:val="009C31DB"/>
    <w:rsid w:val="009C4817"/>
    <w:rsid w:val="009C4F8E"/>
    <w:rsid w:val="009D5E16"/>
    <w:rsid w:val="009D63F9"/>
    <w:rsid w:val="009E105A"/>
    <w:rsid w:val="009F3A67"/>
    <w:rsid w:val="009F52AD"/>
    <w:rsid w:val="009F6971"/>
    <w:rsid w:val="00A00D41"/>
    <w:rsid w:val="00A028A1"/>
    <w:rsid w:val="00A11599"/>
    <w:rsid w:val="00A23920"/>
    <w:rsid w:val="00A30624"/>
    <w:rsid w:val="00A34EC6"/>
    <w:rsid w:val="00A418D2"/>
    <w:rsid w:val="00A57072"/>
    <w:rsid w:val="00A6711C"/>
    <w:rsid w:val="00A715E6"/>
    <w:rsid w:val="00A75342"/>
    <w:rsid w:val="00A75889"/>
    <w:rsid w:val="00A84482"/>
    <w:rsid w:val="00A92BA3"/>
    <w:rsid w:val="00A92FCC"/>
    <w:rsid w:val="00A941D5"/>
    <w:rsid w:val="00A95C55"/>
    <w:rsid w:val="00AB09FB"/>
    <w:rsid w:val="00AB0AF0"/>
    <w:rsid w:val="00AB513E"/>
    <w:rsid w:val="00AB5212"/>
    <w:rsid w:val="00AC1B85"/>
    <w:rsid w:val="00AC58E8"/>
    <w:rsid w:val="00AC7659"/>
    <w:rsid w:val="00AE0F0E"/>
    <w:rsid w:val="00AE4982"/>
    <w:rsid w:val="00AE5949"/>
    <w:rsid w:val="00B11B39"/>
    <w:rsid w:val="00B13E84"/>
    <w:rsid w:val="00B22456"/>
    <w:rsid w:val="00B243F7"/>
    <w:rsid w:val="00B24AB4"/>
    <w:rsid w:val="00B24BE2"/>
    <w:rsid w:val="00B439A8"/>
    <w:rsid w:val="00B447D4"/>
    <w:rsid w:val="00B45EC8"/>
    <w:rsid w:val="00B46B46"/>
    <w:rsid w:val="00B545E0"/>
    <w:rsid w:val="00B57465"/>
    <w:rsid w:val="00B57B14"/>
    <w:rsid w:val="00B600A1"/>
    <w:rsid w:val="00B679A0"/>
    <w:rsid w:val="00B772CE"/>
    <w:rsid w:val="00B84BEA"/>
    <w:rsid w:val="00B9043D"/>
    <w:rsid w:val="00B9334A"/>
    <w:rsid w:val="00BA48D6"/>
    <w:rsid w:val="00BB1514"/>
    <w:rsid w:val="00BD4262"/>
    <w:rsid w:val="00BF1D6B"/>
    <w:rsid w:val="00BF6A29"/>
    <w:rsid w:val="00C05E19"/>
    <w:rsid w:val="00C12E8E"/>
    <w:rsid w:val="00C31CDA"/>
    <w:rsid w:val="00C33643"/>
    <w:rsid w:val="00C3641C"/>
    <w:rsid w:val="00C41711"/>
    <w:rsid w:val="00C41CC8"/>
    <w:rsid w:val="00C55D91"/>
    <w:rsid w:val="00C604CF"/>
    <w:rsid w:val="00C65FEA"/>
    <w:rsid w:val="00C768B7"/>
    <w:rsid w:val="00C83520"/>
    <w:rsid w:val="00C8658E"/>
    <w:rsid w:val="00C87815"/>
    <w:rsid w:val="00C91890"/>
    <w:rsid w:val="00CA364B"/>
    <w:rsid w:val="00CB5FB7"/>
    <w:rsid w:val="00CC5B09"/>
    <w:rsid w:val="00CD1158"/>
    <w:rsid w:val="00CD1A12"/>
    <w:rsid w:val="00CD24E3"/>
    <w:rsid w:val="00CD6D68"/>
    <w:rsid w:val="00CE025B"/>
    <w:rsid w:val="00CF0C3A"/>
    <w:rsid w:val="00D00928"/>
    <w:rsid w:val="00D03862"/>
    <w:rsid w:val="00D35599"/>
    <w:rsid w:val="00D356C8"/>
    <w:rsid w:val="00D36D7A"/>
    <w:rsid w:val="00D421A0"/>
    <w:rsid w:val="00D4470D"/>
    <w:rsid w:val="00D44EBB"/>
    <w:rsid w:val="00D6651E"/>
    <w:rsid w:val="00D95C13"/>
    <w:rsid w:val="00DA17B8"/>
    <w:rsid w:val="00DA779A"/>
    <w:rsid w:val="00DB58C9"/>
    <w:rsid w:val="00DB6A92"/>
    <w:rsid w:val="00DC48BD"/>
    <w:rsid w:val="00DD68C2"/>
    <w:rsid w:val="00DE434A"/>
    <w:rsid w:val="00DF62D0"/>
    <w:rsid w:val="00DF7966"/>
    <w:rsid w:val="00E01447"/>
    <w:rsid w:val="00E0430D"/>
    <w:rsid w:val="00E1603F"/>
    <w:rsid w:val="00E16713"/>
    <w:rsid w:val="00E234BE"/>
    <w:rsid w:val="00E24DE6"/>
    <w:rsid w:val="00E30C4F"/>
    <w:rsid w:val="00E315C1"/>
    <w:rsid w:val="00E37105"/>
    <w:rsid w:val="00E440F7"/>
    <w:rsid w:val="00E46279"/>
    <w:rsid w:val="00E55FD7"/>
    <w:rsid w:val="00E563F1"/>
    <w:rsid w:val="00E56B87"/>
    <w:rsid w:val="00E654EF"/>
    <w:rsid w:val="00E666B0"/>
    <w:rsid w:val="00E75265"/>
    <w:rsid w:val="00E80545"/>
    <w:rsid w:val="00E91675"/>
    <w:rsid w:val="00EA778A"/>
    <w:rsid w:val="00EB27D6"/>
    <w:rsid w:val="00EB6322"/>
    <w:rsid w:val="00EB65C0"/>
    <w:rsid w:val="00EC4694"/>
    <w:rsid w:val="00EC4FA4"/>
    <w:rsid w:val="00EC7DE9"/>
    <w:rsid w:val="00ED2F24"/>
    <w:rsid w:val="00EF64FA"/>
    <w:rsid w:val="00F04CF8"/>
    <w:rsid w:val="00F057AD"/>
    <w:rsid w:val="00F07108"/>
    <w:rsid w:val="00F225D8"/>
    <w:rsid w:val="00F23B54"/>
    <w:rsid w:val="00F265E8"/>
    <w:rsid w:val="00F266BE"/>
    <w:rsid w:val="00F4553C"/>
    <w:rsid w:val="00F45A80"/>
    <w:rsid w:val="00F64DB4"/>
    <w:rsid w:val="00F73BE9"/>
    <w:rsid w:val="00F7409E"/>
    <w:rsid w:val="00F7635E"/>
    <w:rsid w:val="00F769F4"/>
    <w:rsid w:val="00F8526F"/>
    <w:rsid w:val="00F855A3"/>
    <w:rsid w:val="00FA1E7A"/>
    <w:rsid w:val="00FA29D9"/>
    <w:rsid w:val="00FB1828"/>
    <w:rsid w:val="00FB5EF0"/>
    <w:rsid w:val="00FC29C8"/>
    <w:rsid w:val="00FC5DD1"/>
    <w:rsid w:val="00FD0AE4"/>
    <w:rsid w:val="00FD5543"/>
    <w:rsid w:val="00FD6AC0"/>
    <w:rsid w:val="00FE3FAC"/>
    <w:rsid w:val="00FE781B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5073B"/>
    <w:pPr>
      <w:widowControl w:val="0"/>
      <w:autoSpaceDE w:val="0"/>
      <w:autoSpaceDN w:val="0"/>
      <w:spacing w:before="2" w:after="0" w:line="229" w:lineRule="exact"/>
      <w:ind w:left="23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047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26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62B0"/>
  </w:style>
  <w:style w:type="paragraph" w:styleId="a9">
    <w:name w:val="footer"/>
    <w:basedOn w:val="a"/>
    <w:link w:val="aa"/>
    <w:uiPriority w:val="99"/>
    <w:unhideWhenUsed/>
    <w:rsid w:val="00726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62B0"/>
  </w:style>
  <w:style w:type="character" w:customStyle="1" w:styleId="20">
    <w:name w:val="Заголовок 2 Знак"/>
    <w:basedOn w:val="a0"/>
    <w:link w:val="2"/>
    <w:uiPriority w:val="1"/>
    <w:rsid w:val="004507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ody Text"/>
    <w:basedOn w:val="a"/>
    <w:link w:val="ac"/>
    <w:uiPriority w:val="1"/>
    <w:qFormat/>
    <w:rsid w:val="0045073B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45073B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AB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0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504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504B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5073B"/>
    <w:pPr>
      <w:widowControl w:val="0"/>
      <w:autoSpaceDE w:val="0"/>
      <w:autoSpaceDN w:val="0"/>
      <w:spacing w:before="2" w:after="0" w:line="229" w:lineRule="exact"/>
      <w:ind w:left="23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047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26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62B0"/>
  </w:style>
  <w:style w:type="paragraph" w:styleId="a9">
    <w:name w:val="footer"/>
    <w:basedOn w:val="a"/>
    <w:link w:val="aa"/>
    <w:uiPriority w:val="99"/>
    <w:unhideWhenUsed/>
    <w:rsid w:val="00726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62B0"/>
  </w:style>
  <w:style w:type="character" w:customStyle="1" w:styleId="20">
    <w:name w:val="Заголовок 2 Знак"/>
    <w:basedOn w:val="a0"/>
    <w:link w:val="2"/>
    <w:uiPriority w:val="1"/>
    <w:rsid w:val="004507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ody Text"/>
    <w:basedOn w:val="a"/>
    <w:link w:val="ac"/>
    <w:uiPriority w:val="1"/>
    <w:qFormat/>
    <w:rsid w:val="0045073B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45073B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AB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0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504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504B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A8E4-2346-472B-9F38-50C0178B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3817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122</cp:revision>
  <cp:lastPrinted>2019-06-27T04:59:00Z</cp:lastPrinted>
  <dcterms:created xsi:type="dcterms:W3CDTF">2021-11-04T14:34:00Z</dcterms:created>
  <dcterms:modified xsi:type="dcterms:W3CDTF">2021-11-07T12:05:00Z</dcterms:modified>
</cp:coreProperties>
</file>