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96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 по итогам реализации муниципального проекта «ИОМ в действии»</w:t>
      </w:r>
    </w:p>
    <w:p w:rsid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Разработчики проекта: Котова Е.И., Черепанова Т.А. старшие методисты МАУ ДПО «ЦНМО»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Руководитель проекта: Котова Е.И., старший методист МАУ ДПО «ЦНМО»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 xml:space="preserve">Информационная карта проекта: 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Проект является управленческим, краткосрочным.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География проекта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Образовательные организации МО «ЛГО»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 xml:space="preserve">Сроки реализации проекта 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Октябрь 2021 – май 2022 года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Участники: заместители директора по методической работе ДОО, ОО. УДО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Проблема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Отсутствие системы работы с педагогами по ИОМ в свете современных требований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 xml:space="preserve">Цель проекта: 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разработать и апробировать содержание и механизмы работы с педагогом по реализации ИОМ на уровне ОО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Задачи: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1.</w:t>
      </w:r>
      <w:r w:rsidRPr="00CF218F">
        <w:rPr>
          <w:rFonts w:ascii="Times New Roman" w:hAnsi="Times New Roman" w:cs="Times New Roman"/>
          <w:sz w:val="24"/>
          <w:szCs w:val="24"/>
        </w:rPr>
        <w:tab/>
        <w:t xml:space="preserve">Определить содержание деятельности заместителя директора по управлению профессиональным развитием педагога через использование ИОМ 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2.</w:t>
      </w:r>
      <w:r w:rsidRPr="00CF218F">
        <w:rPr>
          <w:rFonts w:ascii="Times New Roman" w:hAnsi="Times New Roman" w:cs="Times New Roman"/>
          <w:sz w:val="24"/>
          <w:szCs w:val="24"/>
        </w:rPr>
        <w:tab/>
        <w:t>Определить механизмы и формы взаимодействия педагога и заместителя директора в процессе реализации ИОМ</w:t>
      </w:r>
    </w:p>
    <w:p w:rsid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3.</w:t>
      </w:r>
      <w:r w:rsidRPr="00CF218F">
        <w:rPr>
          <w:rFonts w:ascii="Times New Roman" w:hAnsi="Times New Roman" w:cs="Times New Roman"/>
          <w:sz w:val="24"/>
          <w:szCs w:val="24"/>
        </w:rPr>
        <w:tab/>
        <w:t>Сформировать пакет материалов и документов для осуществления методического сопровождения педагогов в процессе реализации ИОМ</w:t>
      </w:r>
    </w:p>
    <w:p w:rsid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 xml:space="preserve">Проект направлен на создание современной системы методического сопровождения педагогов в процессе реализации ИОМ, выстроенной в рамках Концепции региональной системы научно-методического сопровождения и обеспечения профессионального развития педагогических работников и управленческих кадров, утвержденной приказом министерства образования и науки Пермского края от 7 апреля 2021 г. № 26-01-06 – 355.    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 xml:space="preserve">Ожидаемый результат проекта 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  <w:t>Модель системы методического сопровождения педагога в процессе реализации ИОМ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  <w:t>Успешная апробация системы методического сопровождения педагога в процессе реализации ИОМ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Продукт проекта: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  <w:t>Пакет диагностических материалов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  <w:t>Формы и способы мотивации педагогов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  <w:t>Набор форм и способов работы по овладению компетенциями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  <w:t>Формы ИОМ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  <w:t>Алгоритм работы педагога с ИОМ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  <w:t>Алгоритм работы заместителя директора с педагогом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218F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CF218F">
        <w:rPr>
          <w:rFonts w:ascii="Times New Roman" w:hAnsi="Times New Roman" w:cs="Times New Roman"/>
          <w:sz w:val="24"/>
          <w:szCs w:val="24"/>
        </w:rPr>
        <w:t xml:space="preserve"> «как сделать ИОМ эффективным инструментом профессионального роста»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 xml:space="preserve">Положительные эффекты проекта: </w:t>
      </w:r>
    </w:p>
    <w:p w:rsidR="00CF218F" w:rsidRP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  <w:t xml:space="preserve">Повышение профессиональной компетентности заместителей директора по методической работе в области персонификации работы с педагогами </w:t>
      </w:r>
    </w:p>
    <w:p w:rsid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•</w:t>
      </w:r>
      <w:r w:rsidRPr="00CF218F">
        <w:rPr>
          <w:rFonts w:ascii="Times New Roman" w:hAnsi="Times New Roman" w:cs="Times New Roman"/>
          <w:sz w:val="24"/>
          <w:szCs w:val="24"/>
        </w:rPr>
        <w:tab/>
        <w:t>Мотивация педагогов на работу по ИОМ</w:t>
      </w:r>
    </w:p>
    <w:p w:rsid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3">
        <w:rPr>
          <w:rFonts w:ascii="Times New Roman" w:hAnsi="Times New Roman" w:cs="Times New Roman"/>
          <w:sz w:val="24"/>
          <w:szCs w:val="24"/>
          <w:u w:val="single"/>
        </w:rPr>
        <w:t>На подготовительном этапе</w:t>
      </w:r>
      <w:r>
        <w:rPr>
          <w:rFonts w:ascii="Times New Roman" w:hAnsi="Times New Roman" w:cs="Times New Roman"/>
          <w:sz w:val="24"/>
          <w:szCs w:val="24"/>
        </w:rPr>
        <w:t xml:space="preserve"> (октябрь 2021 г.) был разработан замысел проекта на проектном семинаре, участниками которого были заместители директора по методической работе. На основе замысла разработан сам проект, представлен и утвержден на заседании ГЭМС 28.10.2021. Затем на заседании ГМФ заместителей директора по МР был согласован план реализации проекта. Такой многоступенчатый подход к разработке проекта обеспечил полное </w:t>
      </w:r>
      <w:r w:rsidR="000203C6">
        <w:rPr>
          <w:rFonts w:ascii="Times New Roman" w:hAnsi="Times New Roman" w:cs="Times New Roman"/>
          <w:sz w:val="24"/>
          <w:szCs w:val="24"/>
        </w:rPr>
        <w:t xml:space="preserve">и осознанное </w:t>
      </w:r>
      <w:r>
        <w:rPr>
          <w:rFonts w:ascii="Times New Roman" w:hAnsi="Times New Roman" w:cs="Times New Roman"/>
          <w:sz w:val="24"/>
          <w:szCs w:val="24"/>
        </w:rPr>
        <w:t>вкл</w:t>
      </w:r>
      <w:r w:rsidR="000203C6">
        <w:rPr>
          <w:rFonts w:ascii="Times New Roman" w:hAnsi="Times New Roman" w:cs="Times New Roman"/>
          <w:sz w:val="24"/>
          <w:szCs w:val="24"/>
        </w:rPr>
        <w:t>ючение в проект его участников, помог обеспечить предотвращение таких рисков как с</w:t>
      </w:r>
      <w:r w:rsidR="000203C6" w:rsidRPr="00CF218F">
        <w:rPr>
          <w:rFonts w:ascii="Times New Roman" w:hAnsi="Times New Roman" w:cs="Times New Roman"/>
          <w:sz w:val="24"/>
          <w:szCs w:val="24"/>
        </w:rPr>
        <w:t>обла</w:t>
      </w:r>
      <w:r w:rsidR="00067703">
        <w:rPr>
          <w:rFonts w:ascii="Times New Roman" w:hAnsi="Times New Roman" w:cs="Times New Roman"/>
          <w:sz w:val="24"/>
          <w:szCs w:val="24"/>
        </w:rPr>
        <w:t>зн решать вопросы шире, чем заяв</w:t>
      </w:r>
      <w:r w:rsidR="000203C6" w:rsidRPr="00CF218F">
        <w:rPr>
          <w:rFonts w:ascii="Times New Roman" w:hAnsi="Times New Roman" w:cs="Times New Roman"/>
          <w:sz w:val="24"/>
          <w:szCs w:val="24"/>
        </w:rPr>
        <w:t>лено в цели</w:t>
      </w:r>
      <w:r w:rsidR="000203C6">
        <w:rPr>
          <w:rFonts w:ascii="Times New Roman" w:hAnsi="Times New Roman" w:cs="Times New Roman"/>
          <w:sz w:val="24"/>
          <w:szCs w:val="24"/>
        </w:rPr>
        <w:t>, и д</w:t>
      </w:r>
      <w:r w:rsidR="000203C6" w:rsidRPr="00CF218F">
        <w:rPr>
          <w:rFonts w:ascii="Times New Roman" w:hAnsi="Times New Roman" w:cs="Times New Roman"/>
          <w:sz w:val="24"/>
          <w:szCs w:val="24"/>
        </w:rPr>
        <w:t>ублирование проектных действий с другими проектами и программами на территории</w:t>
      </w:r>
      <w:r w:rsidR="000203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A94" w:rsidRDefault="00085A94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03" w:rsidRDefault="00067703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3">
        <w:rPr>
          <w:rFonts w:ascii="Times New Roman" w:hAnsi="Times New Roman" w:cs="Times New Roman"/>
          <w:sz w:val="24"/>
          <w:szCs w:val="24"/>
          <w:u w:val="single"/>
        </w:rPr>
        <w:t>Основной этап – этап реализации</w:t>
      </w:r>
      <w:r>
        <w:rPr>
          <w:rFonts w:ascii="Times New Roman" w:hAnsi="Times New Roman" w:cs="Times New Roman"/>
          <w:sz w:val="24"/>
          <w:szCs w:val="24"/>
        </w:rPr>
        <w:t xml:space="preserve"> (ноябрь 2021 г. – апрель 2022 г.) включал в себя такие мероприятия как</w:t>
      </w:r>
      <w:r w:rsidR="003259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03" w:rsidRDefault="00067703" w:rsidP="00067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обсуждение методических рекомендаций по работе с ИОМ</w:t>
      </w:r>
      <w:r w:rsidR="001D2B2A">
        <w:rPr>
          <w:rFonts w:ascii="Times New Roman" w:hAnsi="Times New Roman" w:cs="Times New Roman"/>
          <w:sz w:val="24"/>
          <w:szCs w:val="24"/>
        </w:rPr>
        <w:t xml:space="preserve">. Приняли участие практически все члены ГМФ заместителей ОО по методической работе. Пакет был размещен на диске в папке для данной категории административной команды ОО. </w:t>
      </w:r>
    </w:p>
    <w:p w:rsidR="00067703" w:rsidRDefault="00067703" w:rsidP="00067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методической консультации по ИОМ</w:t>
      </w:r>
      <w:r w:rsidR="00325936">
        <w:rPr>
          <w:rFonts w:ascii="Times New Roman" w:hAnsi="Times New Roman" w:cs="Times New Roman"/>
          <w:sz w:val="24"/>
          <w:szCs w:val="24"/>
        </w:rPr>
        <w:t xml:space="preserve"> (</w:t>
      </w:r>
      <w:r w:rsidR="00532BCA">
        <w:rPr>
          <w:rFonts w:ascii="Times New Roman" w:hAnsi="Times New Roman" w:cs="Times New Roman"/>
          <w:sz w:val="24"/>
          <w:szCs w:val="24"/>
        </w:rPr>
        <w:t>19 чел.</w:t>
      </w:r>
      <w:r w:rsidR="00325936">
        <w:rPr>
          <w:rFonts w:ascii="Times New Roman" w:hAnsi="Times New Roman" w:cs="Times New Roman"/>
          <w:sz w:val="24"/>
          <w:szCs w:val="24"/>
        </w:rPr>
        <w:t>)</w:t>
      </w:r>
    </w:p>
    <w:p w:rsidR="00325936" w:rsidRDefault="003719DD" w:rsidP="00067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325936">
        <w:rPr>
          <w:rFonts w:ascii="Times New Roman" w:hAnsi="Times New Roman" w:cs="Times New Roman"/>
          <w:sz w:val="24"/>
          <w:szCs w:val="24"/>
        </w:rPr>
        <w:t xml:space="preserve"> КПК по теме «Профессиональная самооценка педагога»</w:t>
      </w:r>
      <w:r w:rsidR="00532BCA">
        <w:rPr>
          <w:rFonts w:ascii="Times New Roman" w:hAnsi="Times New Roman" w:cs="Times New Roman"/>
          <w:sz w:val="24"/>
          <w:szCs w:val="24"/>
        </w:rPr>
        <w:t xml:space="preserve"> (</w:t>
      </w:r>
      <w:r w:rsidR="004C0094">
        <w:rPr>
          <w:rFonts w:ascii="Times New Roman" w:hAnsi="Times New Roman" w:cs="Times New Roman"/>
          <w:sz w:val="24"/>
          <w:szCs w:val="24"/>
        </w:rPr>
        <w:t>41 чел.</w:t>
      </w:r>
      <w:r w:rsidR="00532BCA">
        <w:rPr>
          <w:rFonts w:ascii="Times New Roman" w:hAnsi="Times New Roman" w:cs="Times New Roman"/>
          <w:sz w:val="24"/>
          <w:szCs w:val="24"/>
        </w:rPr>
        <w:t>)</w:t>
      </w:r>
    </w:p>
    <w:p w:rsidR="00DA40DA" w:rsidRPr="00DA40DA" w:rsidRDefault="004C0094" w:rsidP="00DA40D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обучения</w:t>
      </w:r>
      <w:r w:rsidR="00325936">
        <w:rPr>
          <w:rFonts w:ascii="Times New Roman" w:hAnsi="Times New Roman" w:cs="Times New Roman"/>
          <w:sz w:val="24"/>
          <w:szCs w:val="24"/>
        </w:rPr>
        <w:t xml:space="preserve"> педагогов на КПК в проекте «Современная школа»</w:t>
      </w:r>
      <w:r w:rsidR="00DA40DA">
        <w:rPr>
          <w:rFonts w:ascii="Times New Roman" w:hAnsi="Times New Roman" w:cs="Times New Roman"/>
          <w:sz w:val="24"/>
          <w:szCs w:val="24"/>
        </w:rPr>
        <w:t xml:space="preserve">: за 2 года обучено </w:t>
      </w:r>
      <w:r w:rsidR="00DA40DA" w:rsidRPr="00DA40DA">
        <w:rPr>
          <w:rFonts w:ascii="Times New Roman" w:hAnsi="Times New Roman" w:cs="Times New Roman"/>
          <w:sz w:val="24"/>
          <w:szCs w:val="24"/>
        </w:rPr>
        <w:t>237 учителей-предметников (51% от общего количества учителей ЛГО)</w:t>
      </w:r>
      <w:r w:rsidR="00DA40DA">
        <w:rPr>
          <w:rFonts w:ascii="Times New Roman" w:hAnsi="Times New Roman" w:cs="Times New Roman"/>
          <w:sz w:val="24"/>
          <w:szCs w:val="24"/>
        </w:rPr>
        <w:t xml:space="preserve">, </w:t>
      </w:r>
      <w:r w:rsidR="00DA40DA" w:rsidRPr="00DA40DA">
        <w:rPr>
          <w:rFonts w:ascii="Times New Roman" w:hAnsi="Times New Roman" w:cs="Times New Roman"/>
          <w:sz w:val="24"/>
          <w:szCs w:val="24"/>
        </w:rPr>
        <w:t>123 воспитателя (включая старших) и специалиста (43% от общего количества педагогов ДОО)</w:t>
      </w:r>
      <w:r w:rsidR="00DA40DA">
        <w:rPr>
          <w:rFonts w:ascii="Times New Roman" w:hAnsi="Times New Roman" w:cs="Times New Roman"/>
          <w:sz w:val="24"/>
          <w:szCs w:val="24"/>
        </w:rPr>
        <w:t>, 13 административных команд (46 человек)</w:t>
      </w:r>
      <w:r w:rsidR="00DA40DA" w:rsidRPr="00DA4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936" w:rsidRDefault="00DA40DA" w:rsidP="00DA40D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DA">
        <w:rPr>
          <w:rFonts w:ascii="Times New Roman" w:hAnsi="Times New Roman" w:cs="Times New Roman"/>
          <w:sz w:val="24"/>
          <w:szCs w:val="24"/>
        </w:rPr>
        <w:t>руководителей – 6, заместителей руководителя – 7, учителя (отв. за МР) - 4</w:t>
      </w:r>
    </w:p>
    <w:p w:rsidR="004C0094" w:rsidRDefault="00067703" w:rsidP="00067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94">
        <w:rPr>
          <w:rFonts w:ascii="Times New Roman" w:hAnsi="Times New Roman" w:cs="Times New Roman"/>
          <w:sz w:val="24"/>
          <w:szCs w:val="24"/>
        </w:rPr>
        <w:t>проведение семинара – практикума «Проектирование ИОМ педагога»</w:t>
      </w:r>
      <w:r w:rsidR="004C0094" w:rsidRPr="004C0094">
        <w:rPr>
          <w:rFonts w:ascii="Times New Roman" w:hAnsi="Times New Roman" w:cs="Times New Roman"/>
          <w:sz w:val="24"/>
          <w:szCs w:val="24"/>
        </w:rPr>
        <w:t xml:space="preserve"> (15 чел.) </w:t>
      </w:r>
    </w:p>
    <w:p w:rsidR="00067703" w:rsidRPr="004C0094" w:rsidRDefault="004C0094" w:rsidP="00067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094">
        <w:rPr>
          <w:rFonts w:ascii="Times New Roman" w:hAnsi="Times New Roman" w:cs="Times New Roman"/>
          <w:sz w:val="24"/>
          <w:szCs w:val="24"/>
        </w:rPr>
        <w:t>содействие участию</w:t>
      </w:r>
      <w:r w:rsidR="00067703" w:rsidRPr="004C00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67703" w:rsidRPr="004C0094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067703" w:rsidRPr="004C0094">
        <w:rPr>
          <w:rFonts w:ascii="Times New Roman" w:hAnsi="Times New Roman" w:cs="Times New Roman"/>
          <w:sz w:val="24"/>
          <w:szCs w:val="24"/>
        </w:rPr>
        <w:t xml:space="preserve"> по теме ИОМ</w:t>
      </w:r>
      <w:r w:rsidRPr="004C0094">
        <w:rPr>
          <w:rFonts w:ascii="Times New Roman" w:hAnsi="Times New Roman" w:cs="Times New Roman"/>
          <w:sz w:val="24"/>
          <w:szCs w:val="24"/>
        </w:rPr>
        <w:t xml:space="preserve"> (не отслежено)</w:t>
      </w:r>
    </w:p>
    <w:p w:rsidR="00325936" w:rsidRDefault="00067703" w:rsidP="00067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апробация модели методического сопровождения педагога на уровне ОО</w:t>
      </w:r>
    </w:p>
    <w:p w:rsidR="00325936" w:rsidRDefault="004C0094" w:rsidP="0006770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</w:t>
      </w:r>
      <w:r w:rsidR="00325936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25936">
        <w:rPr>
          <w:rFonts w:ascii="Times New Roman" w:hAnsi="Times New Roman" w:cs="Times New Roman"/>
          <w:sz w:val="24"/>
          <w:szCs w:val="24"/>
        </w:rPr>
        <w:t xml:space="preserve"> ИОМ и проведен анализ реестра с выводами и предложениями по дальнейшей работе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</w:p>
    <w:p w:rsidR="00AE67F3" w:rsidRDefault="004C0094" w:rsidP="00AE67F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ОО была организована работа по вовлечению педагогов в муниципальные проектные мероприятия, проведены обучающие консультации по теме «ИОМ», индивидуальная работа. В целом выдержаны предполагаемые проектные показатели: 3 педагога, работающие по ИОМ в ОО. </w:t>
      </w:r>
    </w:p>
    <w:p w:rsidR="00AE67F3" w:rsidRDefault="00AE67F3" w:rsidP="00AE67F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Эффективной оказалась работа в ДОУ № 26, ДДЮТ, где были выделены конкретные педагогические задачи, что позволило использовать ИОМ как средство получения необходимых умений для решения этих задач. </w:t>
      </w:r>
    </w:p>
    <w:p w:rsidR="00325936" w:rsidRDefault="00AE67F3" w:rsidP="00AE67F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4C0094">
        <w:rPr>
          <w:rFonts w:ascii="Times New Roman" w:hAnsi="Times New Roman" w:cs="Times New Roman"/>
          <w:sz w:val="24"/>
          <w:szCs w:val="24"/>
        </w:rPr>
        <w:t xml:space="preserve">еленаправленно была организована работа в Лицее, ДОУ № 11, СОШ № 16, </w:t>
      </w:r>
      <w:r>
        <w:rPr>
          <w:rFonts w:ascii="Times New Roman" w:hAnsi="Times New Roman" w:cs="Times New Roman"/>
          <w:sz w:val="24"/>
          <w:szCs w:val="24"/>
        </w:rPr>
        <w:t xml:space="preserve">что обосновано объединением педагогов единой темой (в Лицее – единая методическая тема школы, в ДОУ –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площадки, в школе 16 – обучение молодых учителей типологии урока). </w:t>
      </w:r>
    </w:p>
    <w:p w:rsidR="004C0094" w:rsidRDefault="004C0094" w:rsidP="00325936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936" w:rsidRDefault="00325936" w:rsidP="00AE67F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67F3">
        <w:rPr>
          <w:rFonts w:ascii="Times New Roman" w:hAnsi="Times New Roman" w:cs="Times New Roman"/>
          <w:sz w:val="24"/>
          <w:szCs w:val="24"/>
          <w:u w:val="single"/>
        </w:rPr>
        <w:lastRenderedPageBreak/>
        <w:t>Завершающий этап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 начался с проведения круглого стола в рамках ГМФ заместителей директора по МР. Каждый участник поделился опытом и результатами реализации проекта на уровне своей ОО, рассказал о методических находках, обозначил проблемы. Проведенная экспресс – экспертиза разработанных ИОМ показала, что достаточно неплохо удалось реализовать такие критерии современного ИОМ как адекватность используемых ресурсов,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недолговременность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реальность цели. Наиболее сложными остаются понимание педагогической задачи, на решение которой направлена работа, и направленность на овладение конкретной компетенцией, которая даст возможность решить имеющуюся у педагога педагогическую задачу. </w:t>
      </w:r>
    </w:p>
    <w:p w:rsidR="001D2B2A" w:rsidRDefault="001D2B2A" w:rsidP="00AE67F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круглого стола были определены показатели, по которым педагогу может быть присвоен статус участника муниципального проекта: </w:t>
      </w:r>
    </w:p>
    <w:p w:rsidR="001D2B2A" w:rsidRDefault="001D2B2A" w:rsidP="001D2B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собственного ИОМ</w:t>
      </w:r>
    </w:p>
    <w:p w:rsidR="001D2B2A" w:rsidRDefault="001D2B2A" w:rsidP="001D2B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ИОМ в профессиональном сообществе (ШМО, педсовет и т.д.)</w:t>
      </w:r>
    </w:p>
    <w:p w:rsidR="001D2B2A" w:rsidRDefault="001D2B2A" w:rsidP="001D2B2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успешная реализация ИОМ</w:t>
      </w:r>
    </w:p>
    <w:p w:rsidR="00325936" w:rsidRPr="00AE67F3" w:rsidRDefault="001D2B2A" w:rsidP="00325936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итогов реализации ИОМ</w:t>
      </w:r>
    </w:p>
    <w:p w:rsidR="00067703" w:rsidRDefault="001D2B2A" w:rsidP="00AE67F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Была также определена форма представления продукта проекта: кейс материалов по методическому сопровождению педагога в работе с ИОМ. </w:t>
      </w:r>
    </w:p>
    <w:p w:rsidR="00AE67F3" w:rsidRDefault="00AE67F3" w:rsidP="00AE67F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67F3" w:rsidRDefault="00AE67F3" w:rsidP="00AE67F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реализации проекта:</w:t>
      </w:r>
    </w:p>
    <w:p w:rsidR="00AE67F3" w:rsidRDefault="00AE67F3" w:rsidP="00AE67F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18F">
        <w:rPr>
          <w:rFonts w:ascii="Times New Roman" w:hAnsi="Times New Roman" w:cs="Times New Roman"/>
          <w:sz w:val="24"/>
          <w:szCs w:val="24"/>
        </w:rPr>
        <w:t>Критерии эффективности проекта</w:t>
      </w:r>
    </w:p>
    <w:p w:rsidR="00AE67F3" w:rsidRDefault="00AE67F3" w:rsidP="00AE67F3">
      <w:pPr>
        <w:pStyle w:val="a3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ОО – участников проекта – 100% </w:t>
      </w:r>
    </w:p>
    <w:p w:rsidR="00AE67F3" w:rsidRDefault="00AE67F3" w:rsidP="00AE67F3">
      <w:pPr>
        <w:pStyle w:val="a3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разраб</w:t>
      </w:r>
      <w:r w:rsidR="004D5275">
        <w:rPr>
          <w:rFonts w:ascii="Times New Roman" w:hAnsi="Times New Roman" w:cs="Times New Roman"/>
          <w:sz w:val="24"/>
          <w:szCs w:val="24"/>
        </w:rPr>
        <w:t>отанных ИОМ – 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D5275">
        <w:rPr>
          <w:rFonts w:ascii="Times New Roman" w:hAnsi="Times New Roman" w:cs="Times New Roman"/>
          <w:sz w:val="24"/>
          <w:szCs w:val="24"/>
        </w:rPr>
        <w:t>превышает проектный показатель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67F3" w:rsidRDefault="00FC5F00" w:rsidP="00FC5F00">
      <w:pPr>
        <w:pStyle w:val="a3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успешно реализованных ИОМ – </w:t>
      </w:r>
      <w:r w:rsidR="004D5275">
        <w:rPr>
          <w:rFonts w:ascii="Times New Roman" w:hAnsi="Times New Roman" w:cs="Times New Roman"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D5275">
        <w:rPr>
          <w:rFonts w:ascii="Times New Roman" w:hAnsi="Times New Roman" w:cs="Times New Roman"/>
          <w:sz w:val="24"/>
          <w:szCs w:val="24"/>
        </w:rPr>
        <w:t>проектный показатель выше на 12%</w:t>
      </w:r>
      <w:r>
        <w:rPr>
          <w:rFonts w:ascii="Times New Roman" w:hAnsi="Times New Roman" w:cs="Times New Roman"/>
          <w:sz w:val="24"/>
          <w:szCs w:val="24"/>
        </w:rPr>
        <w:t>)</w:t>
      </w:r>
      <w:r w:rsidR="004D5275">
        <w:rPr>
          <w:rFonts w:ascii="Times New Roman" w:hAnsi="Times New Roman" w:cs="Times New Roman"/>
          <w:sz w:val="24"/>
          <w:szCs w:val="24"/>
        </w:rPr>
        <w:t xml:space="preserve">. </w:t>
      </w:r>
      <w:r w:rsidR="00245FCC">
        <w:rPr>
          <w:rFonts w:ascii="Times New Roman" w:hAnsi="Times New Roman" w:cs="Times New Roman"/>
          <w:sz w:val="24"/>
          <w:szCs w:val="24"/>
        </w:rPr>
        <w:t>Основная</w:t>
      </w:r>
      <w:r w:rsidR="004D5275">
        <w:rPr>
          <w:rFonts w:ascii="Times New Roman" w:hAnsi="Times New Roman" w:cs="Times New Roman"/>
          <w:sz w:val="24"/>
          <w:szCs w:val="24"/>
        </w:rPr>
        <w:t xml:space="preserve"> причина – отведенное проектом время оказалось недостаточным</w:t>
      </w:r>
      <w:r w:rsidR="00245FCC">
        <w:rPr>
          <w:rFonts w:ascii="Times New Roman" w:hAnsi="Times New Roman" w:cs="Times New Roman"/>
          <w:sz w:val="24"/>
          <w:szCs w:val="24"/>
        </w:rPr>
        <w:t>, что не было учтено при планировании показателей эффективности.</w:t>
      </w:r>
    </w:p>
    <w:p w:rsidR="00EF19B5" w:rsidRDefault="00EF19B5" w:rsidP="00FC5F00">
      <w:pPr>
        <w:pStyle w:val="a3"/>
        <w:numPr>
          <w:ilvl w:val="2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245FCC">
        <w:rPr>
          <w:rFonts w:ascii="Times New Roman" w:hAnsi="Times New Roman" w:cs="Times New Roman"/>
          <w:sz w:val="24"/>
          <w:szCs w:val="24"/>
        </w:rPr>
        <w:t xml:space="preserve">педагогов – участников </w:t>
      </w:r>
      <w:r w:rsidR="00245FCC">
        <w:rPr>
          <w:rFonts w:ascii="Times New Roman" w:hAnsi="Times New Roman" w:cs="Times New Roman"/>
          <w:sz w:val="24"/>
          <w:szCs w:val="24"/>
        </w:rPr>
        <w:t>проекта</w:t>
      </w:r>
      <w:r w:rsidR="00245FCC">
        <w:rPr>
          <w:rFonts w:ascii="Times New Roman" w:hAnsi="Times New Roman" w:cs="Times New Roman"/>
          <w:sz w:val="24"/>
          <w:szCs w:val="24"/>
        </w:rPr>
        <w:t xml:space="preserve"> муниципального уровня – 53 (данный показатель не планировался, но заслуживает внимания и положительной оценки)</w:t>
      </w:r>
    </w:p>
    <w:p w:rsidR="00FC5F00" w:rsidRDefault="00FC5F00" w:rsidP="00AE67F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Создана и представлена в </w:t>
      </w:r>
      <w:r w:rsidR="00495299">
        <w:rPr>
          <w:rFonts w:ascii="Times New Roman" w:hAnsi="Times New Roman" w:cs="Times New Roman"/>
          <w:sz w:val="24"/>
          <w:szCs w:val="24"/>
        </w:rPr>
        <w:t>виде алгоритмов</w:t>
      </w:r>
      <w:r>
        <w:rPr>
          <w:rFonts w:ascii="Times New Roman" w:hAnsi="Times New Roman" w:cs="Times New Roman"/>
          <w:sz w:val="24"/>
          <w:szCs w:val="24"/>
        </w:rPr>
        <w:t xml:space="preserve"> система сопровождения педагога в работе с ИОМ</w:t>
      </w:r>
    </w:p>
    <w:p w:rsidR="00FC5F00" w:rsidRDefault="00FC5F00" w:rsidP="00AE67F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и размещен </w:t>
      </w:r>
      <w:r w:rsidR="00495299">
        <w:rPr>
          <w:rFonts w:ascii="Times New Roman" w:hAnsi="Times New Roman" w:cs="Times New Roman"/>
          <w:sz w:val="24"/>
          <w:szCs w:val="24"/>
        </w:rPr>
        <w:t>на сайте</w:t>
      </w:r>
      <w:r>
        <w:rPr>
          <w:rFonts w:ascii="Times New Roman" w:hAnsi="Times New Roman" w:cs="Times New Roman"/>
          <w:sz w:val="24"/>
          <w:szCs w:val="24"/>
        </w:rPr>
        <w:t xml:space="preserve"> МАУ ДПО «ЦНМО» кейс материалов в помощь заместителю директора по работе с педагогом в </w:t>
      </w:r>
      <w:r w:rsidR="00A42547">
        <w:rPr>
          <w:rFonts w:ascii="Times New Roman" w:hAnsi="Times New Roman" w:cs="Times New Roman"/>
          <w:sz w:val="24"/>
          <w:szCs w:val="24"/>
        </w:rPr>
        <w:t>ходе разработки и реализации ИОМ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7F3" w:rsidRDefault="00AE67F3" w:rsidP="00FC5F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F3" w:rsidRDefault="00AE67F3" w:rsidP="00FC5F00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C5F00">
        <w:rPr>
          <w:rFonts w:ascii="Times New Roman" w:hAnsi="Times New Roman" w:cs="Times New Roman"/>
          <w:sz w:val="24"/>
          <w:szCs w:val="24"/>
        </w:rPr>
        <w:t xml:space="preserve">достижения целевых установок проекта, выполнения проектных показателей, выступлений участников </w:t>
      </w:r>
      <w:r>
        <w:rPr>
          <w:rFonts w:ascii="Times New Roman" w:hAnsi="Times New Roman" w:cs="Times New Roman"/>
          <w:sz w:val="24"/>
          <w:szCs w:val="24"/>
        </w:rPr>
        <w:t xml:space="preserve">круглого стола, количественных данных и аналитических справок ОО </w:t>
      </w:r>
      <w:r w:rsidR="00FC5F00">
        <w:rPr>
          <w:rFonts w:ascii="Times New Roman" w:hAnsi="Times New Roman" w:cs="Times New Roman"/>
          <w:sz w:val="24"/>
          <w:szCs w:val="24"/>
        </w:rPr>
        <w:t xml:space="preserve">можно сделать вывод о том, что </w:t>
      </w:r>
      <w:r>
        <w:rPr>
          <w:rFonts w:ascii="Times New Roman" w:hAnsi="Times New Roman" w:cs="Times New Roman"/>
          <w:sz w:val="24"/>
          <w:szCs w:val="24"/>
        </w:rPr>
        <w:t>муниципальный проект «ИОМ в действии» свои задачи реализовал</w:t>
      </w:r>
      <w:r w:rsidR="00FC5F00">
        <w:rPr>
          <w:rFonts w:ascii="Times New Roman" w:hAnsi="Times New Roman" w:cs="Times New Roman"/>
          <w:sz w:val="24"/>
          <w:szCs w:val="24"/>
        </w:rPr>
        <w:t xml:space="preserve"> и может быть признан успешно завершенным. </w:t>
      </w:r>
    </w:p>
    <w:p w:rsidR="00FC5F00" w:rsidRDefault="00FC5F00" w:rsidP="00FC5F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Вместе с тем, необходимо отметить, что завершение проекта не гарантирует активное вхождение данной персонифицированной формы работы с педагогами по повышению профессионализма в систему методической работы ОО. По-прежнему остаются актуальными такие проблемы как:</w:t>
      </w:r>
    </w:p>
    <w:p w:rsidR="00FC5F00" w:rsidRDefault="00FC5F00" w:rsidP="00FC5F0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Непонимание особенностей ИОМ (в сравнении с планами профессионального развития или программами профессионального роста) педагогами, и отсюда – восприятие ИОМ как лишней нагрузки</w:t>
      </w:r>
    </w:p>
    <w:p w:rsidR="00CB6579" w:rsidRDefault="00FC5F00" w:rsidP="00FC5F0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Непонимание ценности ИОМ как формы персонифицированной работы с педагогами для решения конкретных педагогических задач администрацией ОО, и, как следствие, отсутствие осознанного </w:t>
      </w:r>
      <w:r w:rsidR="00CB6579">
        <w:rPr>
          <w:rFonts w:ascii="Times New Roman" w:hAnsi="Times New Roman" w:cs="Times New Roman"/>
          <w:sz w:val="24"/>
          <w:szCs w:val="24"/>
        </w:rPr>
        <w:t>подхода к управлению этой деятельностью</w:t>
      </w:r>
    </w:p>
    <w:p w:rsidR="00FC5F00" w:rsidRDefault="00CB6579" w:rsidP="00FC5F00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Неумение педагога видеть свои профессиональные затруднения, переводить их в педагогические задачи и выделять необходимую для освоения компетентность, которая позволит эти задачи решить.</w:t>
      </w:r>
      <w:r w:rsidR="00FC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579" w:rsidRDefault="00CB6579" w:rsidP="00CB657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Нагрузка, хаотичность и спонтанность требований со стороны – вот те причины, на которые ссылаются сегодня, в условиях всяческой неопределённости большинство из нас, также имеют место быть, однако при наличии грамотного и целесообразного управления ИОМ может занять достойное место в системе научно-методического сопровождения профессионального роста педагогов, как этого требует от нас современная Концепция управления качеством образования. </w:t>
      </w:r>
    </w:p>
    <w:p w:rsidR="00CB6579" w:rsidRDefault="00CB6579" w:rsidP="00CB657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на будущий учебный год:</w:t>
      </w:r>
    </w:p>
    <w:p w:rsidR="00CB6579" w:rsidRDefault="00CB6579" w:rsidP="00CB657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муниципалитета – продолжить обучающие семинары – практикумы по проектированию ИОМ</w:t>
      </w:r>
    </w:p>
    <w:p w:rsidR="00CB6579" w:rsidRPr="00495299" w:rsidRDefault="00CB6579" w:rsidP="0049529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99">
        <w:rPr>
          <w:rFonts w:ascii="Times New Roman" w:hAnsi="Times New Roman" w:cs="Times New Roman"/>
          <w:sz w:val="24"/>
          <w:szCs w:val="24"/>
        </w:rPr>
        <w:t xml:space="preserve">На институциональном уровне – </w:t>
      </w:r>
      <w:r w:rsidR="00495299" w:rsidRPr="00495299">
        <w:rPr>
          <w:rFonts w:ascii="Times New Roman" w:hAnsi="Times New Roman" w:cs="Times New Roman"/>
          <w:sz w:val="24"/>
          <w:szCs w:val="24"/>
        </w:rPr>
        <w:t>обеспечить управление освоением ИОМ как формой персонифицированной работы с педагогами по повышению их профессионализма</w:t>
      </w:r>
    </w:p>
    <w:p w:rsidR="00CB6579" w:rsidRDefault="00CB6579" w:rsidP="00CB657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579" w:rsidRDefault="00CB6579" w:rsidP="00CB657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проекта, </w:t>
      </w:r>
    </w:p>
    <w:p w:rsidR="00CB6579" w:rsidRDefault="00CB6579" w:rsidP="00CB657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 МАУ ДПО «ЦНМО»</w:t>
      </w:r>
    </w:p>
    <w:p w:rsidR="00CB6579" w:rsidRDefault="00CB6579" w:rsidP="00CB657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Котова Е.И.</w:t>
      </w:r>
    </w:p>
    <w:p w:rsidR="00FC5F00" w:rsidRDefault="00FC5F00" w:rsidP="00FC5F0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F3" w:rsidRDefault="00AE67F3" w:rsidP="00AE67F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67F3" w:rsidRDefault="00AE67F3" w:rsidP="00AE67F3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218F" w:rsidRDefault="00CF218F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703" w:rsidRPr="00CF218F" w:rsidRDefault="00067703" w:rsidP="00CF218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703" w:rsidRPr="00CF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1E3"/>
    <w:multiLevelType w:val="hybridMultilevel"/>
    <w:tmpl w:val="BDF4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17A"/>
    <w:multiLevelType w:val="hybridMultilevel"/>
    <w:tmpl w:val="E7FC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774C"/>
    <w:multiLevelType w:val="hybridMultilevel"/>
    <w:tmpl w:val="F4B421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E27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45568E7"/>
    <w:multiLevelType w:val="hybridMultilevel"/>
    <w:tmpl w:val="41E2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D4470"/>
    <w:multiLevelType w:val="hybridMultilevel"/>
    <w:tmpl w:val="869EC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576E29"/>
    <w:multiLevelType w:val="hybridMultilevel"/>
    <w:tmpl w:val="DC5E86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13639B"/>
    <w:multiLevelType w:val="hybridMultilevel"/>
    <w:tmpl w:val="0042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4C"/>
    <w:rsid w:val="000203C6"/>
    <w:rsid w:val="00067703"/>
    <w:rsid w:val="00085A94"/>
    <w:rsid w:val="001D2B2A"/>
    <w:rsid w:val="00245FCC"/>
    <w:rsid w:val="0026184C"/>
    <w:rsid w:val="00325936"/>
    <w:rsid w:val="003719DD"/>
    <w:rsid w:val="00495299"/>
    <w:rsid w:val="004C0094"/>
    <w:rsid w:val="004D5275"/>
    <w:rsid w:val="00532BCA"/>
    <w:rsid w:val="008F2396"/>
    <w:rsid w:val="00A31303"/>
    <w:rsid w:val="00A42547"/>
    <w:rsid w:val="00AE67F3"/>
    <w:rsid w:val="00CB6579"/>
    <w:rsid w:val="00CF218F"/>
    <w:rsid w:val="00DA40DA"/>
    <w:rsid w:val="00EF19B5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9A16-8314-443C-B115-4568C617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1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Е.И.</dc:creator>
  <cp:keywords/>
  <dc:description/>
  <cp:lastModifiedBy>Котова Е.И.</cp:lastModifiedBy>
  <cp:revision>10</cp:revision>
  <cp:lastPrinted>2022-05-18T06:48:00Z</cp:lastPrinted>
  <dcterms:created xsi:type="dcterms:W3CDTF">2022-04-22T03:50:00Z</dcterms:created>
  <dcterms:modified xsi:type="dcterms:W3CDTF">2022-05-18T06:49:00Z</dcterms:modified>
</cp:coreProperties>
</file>