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EB" w:rsidRDefault="00C14EEB" w:rsidP="00C14EE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приказом начальника управления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14EEB" w:rsidRDefault="00C14EEB" w:rsidP="00C14EE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23.08.2021 г. № 325/01-08</w:t>
      </w:r>
    </w:p>
    <w:p w:rsidR="00B3755A" w:rsidRDefault="00B3755A" w:rsidP="00B3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55A" w:rsidRDefault="002F6242" w:rsidP="00B3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УПРАВЛЕНИЯ ОБРАЗОВАНИЯ</w:t>
      </w:r>
    </w:p>
    <w:p w:rsidR="002F6242" w:rsidRPr="00DB758F" w:rsidRDefault="002F6242" w:rsidP="00B3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="000E7B4F"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ИНИСТРАЦИИ Г</w:t>
      </w:r>
      <w:r w:rsidR="000E7B4F"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E7B4F"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РОДА ЛЫСЬВЫ ЗА </w:t>
      </w:r>
      <w:r w:rsidR="00074A34"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2020-2021</w:t>
      </w:r>
      <w:r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F7652" w:rsidRDefault="00144E36" w:rsidP="00B3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по отделам</w:t>
      </w:r>
      <w:r w:rsidR="00CA5946"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FF7652" w:rsidRPr="00DB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B758F" w:rsidRPr="00DB758F" w:rsidRDefault="00DB758F" w:rsidP="00B3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5CB0" w:rsidRDefault="00006330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74A34">
        <w:rPr>
          <w:rFonts w:ascii="Times New Roman" w:hAnsi="Times New Roman" w:cs="Times New Roman"/>
          <w:sz w:val="28"/>
          <w:szCs w:val="28"/>
        </w:rPr>
        <w:t>еятельность у</w:t>
      </w:r>
      <w:r w:rsidR="006235CA" w:rsidRPr="00356122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DC414B" w:rsidRPr="003561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и подведомственных образовательных организаций в</w:t>
      </w:r>
      <w:r w:rsidR="00074A34"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356122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Pr="00356122">
        <w:rPr>
          <w:rFonts w:ascii="Times New Roman" w:hAnsi="Times New Roman" w:cs="Times New Roman"/>
          <w:sz w:val="28"/>
          <w:szCs w:val="28"/>
        </w:rPr>
        <w:t>о</w:t>
      </w:r>
      <w:r w:rsidRPr="00356122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была направлена на обеспечение устойчивого функционирования и развития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системы образования, </w:t>
      </w:r>
      <w:r w:rsidR="00482BAF">
        <w:rPr>
          <w:rFonts w:ascii="Times New Roman" w:hAnsi="Times New Roman" w:cs="Times New Roman"/>
          <w:sz w:val="28"/>
          <w:szCs w:val="28"/>
        </w:rPr>
        <w:t xml:space="preserve">реализацию основных направлений государственной образовательной политики и  </w:t>
      </w:r>
      <w:r w:rsidR="00482BAF" w:rsidRPr="00356122">
        <w:rPr>
          <w:rFonts w:ascii="Times New Roman" w:hAnsi="Times New Roman" w:cs="Times New Roman"/>
          <w:sz w:val="28"/>
          <w:szCs w:val="28"/>
        </w:rPr>
        <w:t>приорите</w:t>
      </w:r>
      <w:r w:rsidR="00482BAF">
        <w:rPr>
          <w:rFonts w:ascii="Times New Roman" w:hAnsi="Times New Roman" w:cs="Times New Roman"/>
          <w:sz w:val="28"/>
          <w:szCs w:val="28"/>
        </w:rPr>
        <w:t>тов</w:t>
      </w:r>
      <w:r w:rsidR="00482BAF" w:rsidRPr="003561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482BAF" w:rsidRPr="00356122">
        <w:rPr>
          <w:rFonts w:ascii="Times New Roman" w:hAnsi="Times New Roman" w:cs="Times New Roman"/>
          <w:sz w:val="28"/>
          <w:szCs w:val="28"/>
        </w:rPr>
        <w:t>Лыс</w:t>
      </w:r>
      <w:r w:rsidR="00482BAF" w:rsidRPr="00356122">
        <w:rPr>
          <w:rFonts w:ascii="Times New Roman" w:hAnsi="Times New Roman" w:cs="Times New Roman"/>
          <w:sz w:val="28"/>
          <w:szCs w:val="28"/>
        </w:rPr>
        <w:t>ь</w:t>
      </w:r>
      <w:r w:rsidR="00482BAF" w:rsidRPr="00356122">
        <w:rPr>
          <w:rFonts w:ascii="Times New Roman" w:hAnsi="Times New Roman" w:cs="Times New Roman"/>
          <w:sz w:val="28"/>
          <w:szCs w:val="28"/>
        </w:rPr>
        <w:t>венского</w:t>
      </w:r>
      <w:proofErr w:type="spellEnd"/>
      <w:r w:rsidR="00482BAF" w:rsidRPr="0035612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82BAF">
        <w:rPr>
          <w:rFonts w:ascii="Times New Roman" w:hAnsi="Times New Roman" w:cs="Times New Roman"/>
          <w:sz w:val="28"/>
          <w:szCs w:val="28"/>
        </w:rPr>
        <w:t xml:space="preserve">ского округа, </w:t>
      </w:r>
      <w:r>
        <w:rPr>
          <w:rFonts w:ascii="Times New Roman" w:hAnsi="Times New Roman" w:cs="Times New Roman"/>
          <w:sz w:val="28"/>
          <w:szCs w:val="28"/>
        </w:rPr>
        <w:t>решение задач, позволяющих обеспечить доступность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чественного образования</w:t>
      </w:r>
      <w:r w:rsidR="00A2431D">
        <w:rPr>
          <w:rFonts w:ascii="Times New Roman" w:hAnsi="Times New Roman" w:cs="Times New Roman"/>
          <w:sz w:val="28"/>
          <w:szCs w:val="28"/>
        </w:rPr>
        <w:t>и создание условий для сохранения здоровья детей</w:t>
      </w:r>
      <w:r w:rsidR="00D644F7">
        <w:rPr>
          <w:rFonts w:ascii="Times New Roman" w:hAnsi="Times New Roman" w:cs="Times New Roman"/>
          <w:sz w:val="28"/>
          <w:szCs w:val="28"/>
        </w:rPr>
        <w:t>, при усл</w:t>
      </w:r>
      <w:r w:rsidR="00D644F7">
        <w:rPr>
          <w:rFonts w:ascii="Times New Roman" w:hAnsi="Times New Roman" w:cs="Times New Roman"/>
          <w:sz w:val="28"/>
          <w:szCs w:val="28"/>
        </w:rPr>
        <w:t>о</w:t>
      </w:r>
      <w:r w:rsidR="00D644F7">
        <w:rPr>
          <w:rFonts w:ascii="Times New Roman" w:hAnsi="Times New Roman" w:cs="Times New Roman"/>
          <w:sz w:val="28"/>
          <w:szCs w:val="28"/>
        </w:rPr>
        <w:t>вии эффективного использования ресурсов</w:t>
      </w:r>
      <w:r w:rsidR="00482B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2BAF" w:rsidRPr="00591D41" w:rsidRDefault="00482BAF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Основными целями анализа являются:</w:t>
      </w:r>
    </w:p>
    <w:p w:rsidR="00482BAF" w:rsidRPr="00591D41" w:rsidRDefault="00482BAF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- обеспечение информаци</w:t>
      </w:r>
      <w:r w:rsidR="00727A0C" w:rsidRPr="00591D41">
        <w:rPr>
          <w:rFonts w:ascii="Times New Roman" w:hAnsi="Times New Roman" w:cs="Times New Roman"/>
          <w:sz w:val="28"/>
          <w:szCs w:val="28"/>
        </w:rPr>
        <w:t>онной основы для организации диа</w:t>
      </w:r>
      <w:r w:rsidRPr="00591D41">
        <w:rPr>
          <w:rFonts w:ascii="Times New Roman" w:hAnsi="Times New Roman" w:cs="Times New Roman"/>
          <w:sz w:val="28"/>
          <w:szCs w:val="28"/>
        </w:rPr>
        <w:t>лога и согласования интересов всех участников образовательных отношений, представителей обществе</w:t>
      </w:r>
      <w:r w:rsidRPr="00591D41">
        <w:rPr>
          <w:rFonts w:ascii="Times New Roman" w:hAnsi="Times New Roman" w:cs="Times New Roman"/>
          <w:sz w:val="28"/>
          <w:szCs w:val="28"/>
        </w:rPr>
        <w:t>н</w:t>
      </w:r>
      <w:r w:rsidRPr="00591D41">
        <w:rPr>
          <w:rFonts w:ascii="Times New Roman" w:hAnsi="Times New Roman" w:cs="Times New Roman"/>
          <w:sz w:val="28"/>
          <w:szCs w:val="28"/>
        </w:rPr>
        <w:t>ности;</w:t>
      </w:r>
    </w:p>
    <w:p w:rsidR="00482BAF" w:rsidRPr="00591D41" w:rsidRDefault="00482BAF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- обеспечение прозрачности функционирования муниципальной системы обр</w:t>
      </w:r>
      <w:r w:rsidRPr="00591D41">
        <w:rPr>
          <w:rFonts w:ascii="Times New Roman" w:hAnsi="Times New Roman" w:cs="Times New Roman"/>
          <w:sz w:val="28"/>
          <w:szCs w:val="28"/>
        </w:rPr>
        <w:t>а</w:t>
      </w:r>
      <w:r w:rsidRPr="00591D41">
        <w:rPr>
          <w:rFonts w:ascii="Times New Roman" w:hAnsi="Times New Roman" w:cs="Times New Roman"/>
          <w:sz w:val="28"/>
          <w:szCs w:val="28"/>
        </w:rPr>
        <w:t>зования;</w:t>
      </w:r>
    </w:p>
    <w:p w:rsidR="00482BAF" w:rsidRPr="00591D41" w:rsidRDefault="007768BB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- и</w:t>
      </w:r>
      <w:r w:rsidR="00482BAF" w:rsidRPr="00591D41">
        <w:rPr>
          <w:rFonts w:ascii="Times New Roman" w:hAnsi="Times New Roman" w:cs="Times New Roman"/>
          <w:sz w:val="28"/>
          <w:szCs w:val="28"/>
        </w:rPr>
        <w:t xml:space="preserve">нформирования потребителей образовательных услуг о приоритетных направлениях </w:t>
      </w:r>
      <w:r w:rsidRPr="00591D41">
        <w:rPr>
          <w:rFonts w:ascii="Times New Roman" w:hAnsi="Times New Roman" w:cs="Times New Roman"/>
          <w:sz w:val="28"/>
          <w:szCs w:val="28"/>
        </w:rPr>
        <w:t>развития муниципальной системы образования, планируемых меропр</w:t>
      </w:r>
      <w:r w:rsidRPr="00591D41">
        <w:rPr>
          <w:rFonts w:ascii="Times New Roman" w:hAnsi="Times New Roman" w:cs="Times New Roman"/>
          <w:sz w:val="28"/>
          <w:szCs w:val="28"/>
        </w:rPr>
        <w:t>и</w:t>
      </w:r>
      <w:r w:rsidRPr="00591D41">
        <w:rPr>
          <w:rFonts w:ascii="Times New Roman" w:hAnsi="Times New Roman" w:cs="Times New Roman"/>
          <w:sz w:val="28"/>
          <w:szCs w:val="28"/>
        </w:rPr>
        <w:t>ятиях и результатах деятельности.</w:t>
      </w:r>
    </w:p>
    <w:p w:rsidR="007768BB" w:rsidRPr="007768BB" w:rsidRDefault="00FF7652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работы системы образования </w:t>
      </w:r>
      <w:proofErr w:type="spellStart"/>
      <w:r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Лысьв</w:t>
      </w:r>
      <w:r w:rsidR="005F4F58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енского</w:t>
      </w:r>
      <w:proofErr w:type="spellEnd"/>
      <w:r w:rsidR="005F4F58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5F4F58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0DD5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эффективного функционирования и развития системы обр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зования </w:t>
      </w:r>
      <w:proofErr w:type="spellStart"/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Лысьвенского</w:t>
      </w:r>
      <w:proofErr w:type="spellEnd"/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округа в соответствии с государственной обр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зовательной стратегией через реализацию муниципальной программы «Развитие образования в ЛГО».</w:t>
      </w:r>
    </w:p>
    <w:p w:rsidR="008B7182" w:rsidRDefault="008B7182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выстроена в соответствии с  приоритетными</w:t>
      </w:r>
      <w:r w:rsidRPr="0035612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значенным</w:t>
      </w:r>
      <w:r w:rsidR="00DC41A7">
        <w:rPr>
          <w:rFonts w:ascii="Times New Roman" w:hAnsi="Times New Roman" w:cs="Times New Roman"/>
          <w:sz w:val="28"/>
          <w:szCs w:val="28"/>
        </w:rPr>
        <w:t>и августовской конференцией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6122">
        <w:rPr>
          <w:rFonts w:ascii="Times New Roman" w:hAnsi="Times New Roman" w:cs="Times New Roman"/>
          <w:sz w:val="28"/>
          <w:szCs w:val="28"/>
        </w:rPr>
        <w:t>:</w:t>
      </w:r>
    </w:p>
    <w:p w:rsidR="00DC41A7" w:rsidRDefault="00DC41A7" w:rsidP="00B3755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</w:t>
      </w:r>
      <w:r w:rsidRPr="00F77E91">
        <w:rPr>
          <w:rFonts w:ascii="Times New Roman" w:hAnsi="Times New Roman" w:cs="Times New Roman"/>
          <w:color w:val="020C22"/>
          <w:sz w:val="28"/>
          <w:szCs w:val="28"/>
        </w:rPr>
        <w:t xml:space="preserve">  комплекса  мероприятий муниципального уровня по достиж</w:t>
      </w:r>
      <w:r w:rsidRPr="00F77E91">
        <w:rPr>
          <w:rFonts w:ascii="Times New Roman" w:hAnsi="Times New Roman" w:cs="Times New Roman"/>
          <w:color w:val="020C22"/>
          <w:sz w:val="28"/>
          <w:szCs w:val="28"/>
        </w:rPr>
        <w:t>е</w:t>
      </w:r>
      <w:r w:rsidRPr="00F77E91">
        <w:rPr>
          <w:rFonts w:ascii="Times New Roman" w:hAnsi="Times New Roman" w:cs="Times New Roman"/>
          <w:color w:val="020C22"/>
          <w:sz w:val="28"/>
          <w:szCs w:val="28"/>
        </w:rPr>
        <w:t xml:space="preserve">нию целевых показателей </w:t>
      </w:r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C41A7" w:rsidRPr="00F77E91" w:rsidRDefault="00DC41A7" w:rsidP="00B3755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гарантий на получение общедоступного, безопасного, бе</w:t>
      </w:r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>платного и качественного общего и дополнительного образования, в том числе с с</w:t>
      </w:r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F77E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блюдением требований </w:t>
      </w:r>
      <w:r w:rsidRPr="00F77E91">
        <w:rPr>
          <w:rFonts w:ascii="Times New Roman" w:hAnsi="Times New Roman" w:cs="Times New Roman"/>
          <w:sz w:val="28"/>
          <w:szCs w:val="28"/>
        </w:rPr>
        <w:t>в соответствии с постановлением Главного государственн</w:t>
      </w:r>
      <w:r w:rsidRPr="00F77E91">
        <w:rPr>
          <w:rFonts w:ascii="Times New Roman" w:hAnsi="Times New Roman" w:cs="Times New Roman"/>
          <w:sz w:val="28"/>
          <w:szCs w:val="28"/>
        </w:rPr>
        <w:t>о</w:t>
      </w:r>
      <w:r w:rsidRPr="00F77E91">
        <w:rPr>
          <w:rFonts w:ascii="Times New Roman" w:hAnsi="Times New Roman" w:cs="Times New Roman"/>
          <w:sz w:val="28"/>
          <w:szCs w:val="28"/>
        </w:rPr>
        <w:t>го санитарного врача РФ от 30 июня 2020 года № 16 «Об утверждении санита</w:t>
      </w:r>
      <w:r w:rsidRPr="00F77E91">
        <w:rPr>
          <w:rFonts w:ascii="Times New Roman" w:hAnsi="Times New Roman" w:cs="Times New Roman"/>
          <w:sz w:val="28"/>
          <w:szCs w:val="28"/>
        </w:rPr>
        <w:t>р</w:t>
      </w:r>
      <w:r w:rsidRPr="00F77E91">
        <w:rPr>
          <w:rFonts w:ascii="Times New Roman" w:hAnsi="Times New Roman" w:cs="Times New Roman"/>
          <w:sz w:val="28"/>
          <w:szCs w:val="28"/>
        </w:rPr>
        <w:t>но-эпидемиологических правил СП 3.1/2.4.3598-20 «Санитарно-эпидемиологические тр</w:t>
      </w:r>
      <w:r w:rsidRPr="00F77E91">
        <w:rPr>
          <w:rFonts w:ascii="Times New Roman" w:hAnsi="Times New Roman" w:cs="Times New Roman"/>
          <w:sz w:val="28"/>
          <w:szCs w:val="28"/>
        </w:rPr>
        <w:t>е</w:t>
      </w:r>
      <w:r w:rsidRPr="00F77E91">
        <w:rPr>
          <w:rFonts w:ascii="Times New Roman" w:hAnsi="Times New Roman" w:cs="Times New Roman"/>
          <w:sz w:val="28"/>
          <w:szCs w:val="28"/>
        </w:rPr>
        <w:t>бования к устройству, содержанию и организации работы образовательных организ</w:t>
      </w:r>
      <w:r w:rsidRPr="00F77E91">
        <w:rPr>
          <w:rFonts w:ascii="Times New Roman" w:hAnsi="Times New Roman" w:cs="Times New Roman"/>
          <w:sz w:val="28"/>
          <w:szCs w:val="28"/>
        </w:rPr>
        <w:t>а</w:t>
      </w:r>
      <w:r w:rsidRPr="00F77E91">
        <w:rPr>
          <w:rFonts w:ascii="Times New Roman" w:hAnsi="Times New Roman" w:cs="Times New Roman"/>
          <w:sz w:val="28"/>
          <w:szCs w:val="28"/>
        </w:rPr>
        <w:t>ций и других объектов социальной инфраструкт</w:t>
      </w:r>
      <w:r w:rsidRPr="00F77E91">
        <w:rPr>
          <w:rFonts w:ascii="Times New Roman" w:hAnsi="Times New Roman" w:cs="Times New Roman"/>
          <w:sz w:val="28"/>
          <w:szCs w:val="28"/>
        </w:rPr>
        <w:t>у</w:t>
      </w:r>
      <w:r w:rsidRPr="00F77E91">
        <w:rPr>
          <w:rFonts w:ascii="Times New Roman" w:hAnsi="Times New Roman" w:cs="Times New Roman"/>
          <w:sz w:val="28"/>
          <w:szCs w:val="28"/>
        </w:rPr>
        <w:t>ры для детей и</w:t>
      </w:r>
      <w:proofErr w:type="gramEnd"/>
      <w:r w:rsidRPr="00F77E91">
        <w:rPr>
          <w:rFonts w:ascii="Times New Roman" w:hAnsi="Times New Roman" w:cs="Times New Roman"/>
          <w:sz w:val="28"/>
          <w:szCs w:val="28"/>
        </w:rPr>
        <w:t xml:space="preserve"> молодежи в условиях распространения новой </w:t>
      </w:r>
      <w:proofErr w:type="spellStart"/>
      <w:r w:rsidRPr="00F77E9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77E91">
        <w:rPr>
          <w:rFonts w:ascii="Times New Roman" w:hAnsi="Times New Roman" w:cs="Times New Roman"/>
          <w:sz w:val="28"/>
          <w:szCs w:val="28"/>
        </w:rPr>
        <w:t xml:space="preserve"> инфекции» и иными документами, устана</w:t>
      </w:r>
      <w:r w:rsidRPr="00F77E91">
        <w:rPr>
          <w:rFonts w:ascii="Times New Roman" w:hAnsi="Times New Roman" w:cs="Times New Roman"/>
          <w:sz w:val="28"/>
          <w:szCs w:val="28"/>
        </w:rPr>
        <w:t>в</w:t>
      </w:r>
      <w:r w:rsidRPr="00F77E91">
        <w:rPr>
          <w:rFonts w:ascii="Times New Roman" w:hAnsi="Times New Roman" w:cs="Times New Roman"/>
          <w:sz w:val="28"/>
          <w:szCs w:val="28"/>
        </w:rPr>
        <w:t>ливающими организацию образов</w:t>
      </w:r>
      <w:r w:rsidRPr="00F77E91">
        <w:rPr>
          <w:rFonts w:ascii="Times New Roman" w:hAnsi="Times New Roman" w:cs="Times New Roman"/>
          <w:sz w:val="28"/>
          <w:szCs w:val="28"/>
        </w:rPr>
        <w:t>а</w:t>
      </w:r>
      <w:r w:rsidRPr="00F77E91">
        <w:rPr>
          <w:rFonts w:ascii="Times New Roman" w:hAnsi="Times New Roman" w:cs="Times New Roman"/>
          <w:sz w:val="28"/>
          <w:szCs w:val="28"/>
        </w:rPr>
        <w:t>тельной деятел</w:t>
      </w:r>
      <w:r>
        <w:rPr>
          <w:rFonts w:ascii="Times New Roman" w:hAnsi="Times New Roman" w:cs="Times New Roman"/>
          <w:sz w:val="28"/>
          <w:szCs w:val="28"/>
        </w:rPr>
        <w:t>ьности в 2020-2021 учебном году;</w:t>
      </w:r>
    </w:p>
    <w:p w:rsidR="00DC41A7" w:rsidRDefault="00DC41A7" w:rsidP="00B3755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Приведение в нормативное состояние Программ воспитания образовател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организаций в рамках изменения ФЗ – 273 «Об Образования в РФ» по вопросам воспитания обучающихся. </w:t>
      </w:r>
    </w:p>
    <w:p w:rsidR="00DC41A7" w:rsidRPr="00F77E91" w:rsidRDefault="00DC41A7" w:rsidP="00B3755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77E91">
        <w:rPr>
          <w:rFonts w:ascii="Times New Roman" w:hAnsi="Times New Roman" w:cs="Times New Roman"/>
          <w:sz w:val="28"/>
          <w:szCs w:val="28"/>
        </w:rPr>
        <w:t>оздание условий для организации горячего питания обучающихся начальной школы;</w:t>
      </w:r>
    </w:p>
    <w:p w:rsidR="00DC41A7" w:rsidRPr="00F77E91" w:rsidRDefault="00DC41A7" w:rsidP="00B3755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>Освоение единой методи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ческой темы «Смысловое чтение как фунд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мент </w:t>
      </w: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достижения </w:t>
      </w:r>
      <w:proofErr w:type="spellStart"/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>метапредметных</w:t>
      </w:r>
      <w:proofErr w:type="spellEnd"/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результатов» на всех уровнях общ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его образов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ния муниципалитета;</w:t>
      </w:r>
    </w:p>
    <w:p w:rsidR="00DC41A7" w:rsidRPr="00D51D5A" w:rsidRDefault="00DC41A7" w:rsidP="00B3755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D5A">
        <w:rPr>
          <w:rFonts w:ascii="Times New Roman" w:eastAsia="Times New Roman" w:hAnsi="Times New Roman" w:cs="Times New Roman"/>
          <w:sz w:val="28"/>
          <w:szCs w:val="28"/>
        </w:rPr>
        <w:t xml:space="preserve">Обновление дополнительных общеобразовательных Программ с учётом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науки, техники, экономики, технологий и социальной сферы;</w:t>
      </w:r>
    </w:p>
    <w:p w:rsidR="00DC41A7" w:rsidRDefault="00DC41A7" w:rsidP="00B3755A">
      <w:pPr>
        <w:pStyle w:val="12"/>
        <w:numPr>
          <w:ilvl w:val="0"/>
          <w:numId w:val="5"/>
        </w:numPr>
        <w:tabs>
          <w:tab w:val="left" w:pos="286"/>
        </w:tabs>
        <w:ind w:left="0" w:firstLine="709"/>
        <w:jc w:val="both"/>
      </w:pPr>
      <w:r>
        <w:t>Выявление и распространение лучших моделей управления, обеспечив</w:t>
      </w:r>
      <w:r>
        <w:t>а</w:t>
      </w:r>
      <w:r>
        <w:t>ющих доступность и качество образования.</w:t>
      </w:r>
    </w:p>
    <w:p w:rsidR="00591D41" w:rsidRDefault="00591D41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7DD" w:rsidRPr="00356122" w:rsidRDefault="00DC41A7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01.09</w:t>
      </w:r>
      <w:r w:rsidR="00B53F1E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79" w:rsidRPr="00A20B90">
        <w:rPr>
          <w:rFonts w:ascii="Times New Roman" w:hAnsi="Times New Roman" w:cs="Times New Roman"/>
          <w:sz w:val="28"/>
          <w:szCs w:val="28"/>
        </w:rPr>
        <w:t>года сеть муниципальных образовательных орган</w:t>
      </w:r>
      <w:r w:rsidR="00E76B79" w:rsidRPr="00A20B90">
        <w:rPr>
          <w:rFonts w:ascii="Times New Roman" w:hAnsi="Times New Roman" w:cs="Times New Roman"/>
          <w:sz w:val="28"/>
          <w:szCs w:val="28"/>
        </w:rPr>
        <w:t>и</w:t>
      </w:r>
      <w:r w:rsidR="00E76B79" w:rsidRPr="00A20B90">
        <w:rPr>
          <w:rFonts w:ascii="Times New Roman" w:hAnsi="Times New Roman" w:cs="Times New Roman"/>
          <w:sz w:val="28"/>
          <w:szCs w:val="28"/>
        </w:rPr>
        <w:t>заций, подведомс</w:t>
      </w:r>
      <w:r>
        <w:rPr>
          <w:rFonts w:ascii="Times New Roman" w:hAnsi="Times New Roman" w:cs="Times New Roman"/>
          <w:sz w:val="28"/>
          <w:szCs w:val="28"/>
        </w:rPr>
        <w:t>твенных у</w:t>
      </w:r>
      <w:r w:rsidR="00083874" w:rsidRPr="00A20B90">
        <w:rPr>
          <w:rFonts w:ascii="Times New Roman" w:hAnsi="Times New Roman" w:cs="Times New Roman"/>
          <w:sz w:val="28"/>
          <w:szCs w:val="28"/>
        </w:rPr>
        <w:t xml:space="preserve">правлению образования, </w:t>
      </w:r>
      <w:r w:rsidR="00522F9A">
        <w:rPr>
          <w:rFonts w:ascii="Times New Roman" w:hAnsi="Times New Roman" w:cs="Times New Roman"/>
          <w:sz w:val="28"/>
          <w:szCs w:val="28"/>
        </w:rPr>
        <w:t>представлена 17-ью</w:t>
      </w:r>
      <w:r w:rsidR="00D37D32" w:rsidRPr="00A20B9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37D32" w:rsidRPr="00A20B90">
        <w:rPr>
          <w:rFonts w:ascii="Times New Roman" w:hAnsi="Times New Roman" w:cs="Times New Roman"/>
          <w:sz w:val="28"/>
          <w:szCs w:val="28"/>
        </w:rPr>
        <w:t>я</w:t>
      </w:r>
      <w:r w:rsidR="00D37D32" w:rsidRPr="00A20B90">
        <w:rPr>
          <w:rFonts w:ascii="Times New Roman" w:hAnsi="Times New Roman" w:cs="Times New Roman"/>
          <w:sz w:val="28"/>
          <w:szCs w:val="28"/>
        </w:rPr>
        <w:t>ми: 7 дошкольных общеобразовательных комплексов</w:t>
      </w:r>
      <w:r w:rsidR="00593127" w:rsidRPr="00A20B90">
        <w:rPr>
          <w:rFonts w:ascii="Times New Roman" w:hAnsi="Times New Roman" w:cs="Times New Roman"/>
          <w:sz w:val="28"/>
          <w:szCs w:val="28"/>
        </w:rPr>
        <w:t xml:space="preserve"> (в сост</w:t>
      </w:r>
      <w:r w:rsidR="00E70465" w:rsidRPr="00A20B90">
        <w:rPr>
          <w:rFonts w:ascii="Times New Roman" w:hAnsi="Times New Roman" w:cs="Times New Roman"/>
          <w:sz w:val="28"/>
          <w:szCs w:val="28"/>
        </w:rPr>
        <w:t>ав которых объединены 26 зданий</w:t>
      </w:r>
      <w:r w:rsidR="00593127" w:rsidRPr="00A20B90">
        <w:rPr>
          <w:rFonts w:ascii="Times New Roman" w:hAnsi="Times New Roman" w:cs="Times New Roman"/>
          <w:sz w:val="28"/>
          <w:szCs w:val="28"/>
        </w:rPr>
        <w:t>)</w:t>
      </w:r>
      <w:r w:rsidR="00522F9A">
        <w:rPr>
          <w:rFonts w:ascii="Times New Roman" w:hAnsi="Times New Roman" w:cs="Times New Roman"/>
          <w:sz w:val="28"/>
          <w:szCs w:val="28"/>
        </w:rPr>
        <w:t>, 7 общеобразовательных школ</w:t>
      </w:r>
      <w:r w:rsidR="00E70465" w:rsidRPr="00A20B90">
        <w:rPr>
          <w:rFonts w:ascii="Times New Roman" w:hAnsi="Times New Roman" w:cs="Times New Roman"/>
          <w:sz w:val="28"/>
          <w:szCs w:val="28"/>
        </w:rPr>
        <w:t xml:space="preserve"> (</w:t>
      </w:r>
      <w:r w:rsidR="00522F9A">
        <w:rPr>
          <w:rFonts w:ascii="Times New Roman" w:hAnsi="Times New Roman" w:cs="Times New Roman"/>
          <w:sz w:val="28"/>
          <w:szCs w:val="28"/>
        </w:rPr>
        <w:t>в 5</w:t>
      </w:r>
      <w:r w:rsidR="00C54FD0" w:rsidRPr="00A20B90">
        <w:rPr>
          <w:rFonts w:ascii="Times New Roman" w:hAnsi="Times New Roman" w:cs="Times New Roman"/>
          <w:sz w:val="28"/>
          <w:szCs w:val="28"/>
        </w:rPr>
        <w:t xml:space="preserve">-ти школах имеется </w:t>
      </w:r>
      <w:r w:rsidR="00522F9A">
        <w:rPr>
          <w:rFonts w:ascii="Times New Roman" w:hAnsi="Times New Roman" w:cs="Times New Roman"/>
          <w:sz w:val="28"/>
          <w:szCs w:val="28"/>
        </w:rPr>
        <w:t xml:space="preserve"> структурные по</w:t>
      </w:r>
      <w:r w:rsidR="00522F9A">
        <w:rPr>
          <w:rFonts w:ascii="Times New Roman" w:hAnsi="Times New Roman" w:cs="Times New Roman"/>
          <w:sz w:val="28"/>
          <w:szCs w:val="28"/>
        </w:rPr>
        <w:t>д</w:t>
      </w:r>
      <w:r w:rsidR="00522F9A">
        <w:rPr>
          <w:rFonts w:ascii="Times New Roman" w:hAnsi="Times New Roman" w:cs="Times New Roman"/>
          <w:sz w:val="28"/>
          <w:szCs w:val="28"/>
        </w:rPr>
        <w:t>разделения</w:t>
      </w:r>
      <w:r w:rsidR="00E70465" w:rsidRPr="00A20B90">
        <w:rPr>
          <w:rFonts w:ascii="Times New Roman" w:hAnsi="Times New Roman" w:cs="Times New Roman"/>
          <w:sz w:val="28"/>
          <w:szCs w:val="28"/>
        </w:rPr>
        <w:t>),</w:t>
      </w:r>
      <w:r w:rsidR="00A4109D" w:rsidRPr="00A20B90">
        <w:rPr>
          <w:rFonts w:ascii="Times New Roman" w:hAnsi="Times New Roman" w:cs="Times New Roman"/>
          <w:sz w:val="28"/>
          <w:szCs w:val="28"/>
        </w:rPr>
        <w:t xml:space="preserve"> 2</w:t>
      </w:r>
      <w:r w:rsidR="00D37D32" w:rsidRPr="00A20B90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A4109D" w:rsidRPr="00A20B90"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образования, </w:t>
      </w:r>
      <w:r w:rsidR="00D37D32" w:rsidRPr="00A20B9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22F9A">
        <w:rPr>
          <w:rFonts w:ascii="Times New Roman" w:hAnsi="Times New Roman" w:cs="Times New Roman"/>
          <w:sz w:val="28"/>
          <w:szCs w:val="28"/>
        </w:rPr>
        <w:t>научно-методического обеспечения</w:t>
      </w:r>
      <w:r w:rsidR="00D37D32" w:rsidRPr="00A20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109D" w:rsidRPr="00A20B90">
        <w:rPr>
          <w:rFonts w:ascii="Times New Roman" w:hAnsi="Times New Roman" w:cs="Times New Roman"/>
          <w:sz w:val="28"/>
          <w:szCs w:val="28"/>
        </w:rPr>
        <w:t xml:space="preserve"> </w:t>
      </w:r>
      <w:r w:rsidR="00522F9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В 2019-2020</w:t>
      </w:r>
      <w:r w:rsidR="004C7FC9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учебном году реорганизация </w:t>
      </w:r>
      <w:r w:rsidR="00A20B90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школ</w:t>
      </w:r>
      <w:r w:rsidR="00522F9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53F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заве</w:t>
      </w:r>
      <w:r w:rsidR="00B53F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="00B53F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шилась. </w:t>
      </w:r>
      <w:r w:rsidR="00E6291D" w:rsidRPr="00A20B90">
        <w:rPr>
          <w:rFonts w:ascii="Times New Roman" w:hAnsi="Times New Roman" w:cs="Times New Roman"/>
          <w:sz w:val="28"/>
          <w:szCs w:val="28"/>
        </w:rPr>
        <w:t>Оптими</w:t>
      </w:r>
      <w:r w:rsidR="00B53F1E">
        <w:rPr>
          <w:rFonts w:ascii="Times New Roman" w:hAnsi="Times New Roman" w:cs="Times New Roman"/>
          <w:sz w:val="28"/>
          <w:szCs w:val="28"/>
        </w:rPr>
        <w:t>зация прошла</w:t>
      </w:r>
      <w:r w:rsidR="00E6291D" w:rsidRPr="00A20B90">
        <w:rPr>
          <w:rFonts w:ascii="Times New Roman" w:hAnsi="Times New Roman" w:cs="Times New Roman"/>
          <w:sz w:val="28"/>
          <w:szCs w:val="28"/>
        </w:rPr>
        <w:t xml:space="preserve"> с </w:t>
      </w:r>
      <w:r w:rsidR="00E76B79" w:rsidRPr="00A20B90">
        <w:rPr>
          <w:rFonts w:ascii="Times New Roman" w:hAnsi="Times New Roman" w:cs="Times New Roman"/>
          <w:sz w:val="28"/>
          <w:szCs w:val="28"/>
        </w:rPr>
        <w:t xml:space="preserve"> целью рационального использования финансиров</w:t>
      </w:r>
      <w:r w:rsidR="00E76B79" w:rsidRPr="00A20B90">
        <w:rPr>
          <w:rFonts w:ascii="Times New Roman" w:hAnsi="Times New Roman" w:cs="Times New Roman"/>
          <w:sz w:val="28"/>
          <w:szCs w:val="28"/>
        </w:rPr>
        <w:t>а</w:t>
      </w:r>
      <w:r w:rsidR="00E76B79" w:rsidRPr="00A20B90">
        <w:rPr>
          <w:rFonts w:ascii="Times New Roman" w:hAnsi="Times New Roman" w:cs="Times New Roman"/>
          <w:sz w:val="28"/>
          <w:szCs w:val="28"/>
        </w:rPr>
        <w:t>ния, предусмотренного на функционирование и развитие муниципальной си</w:t>
      </w:r>
      <w:r w:rsidR="004C7FC9" w:rsidRPr="00A20B90">
        <w:rPr>
          <w:rFonts w:ascii="Times New Roman" w:hAnsi="Times New Roman" w:cs="Times New Roman"/>
          <w:sz w:val="28"/>
          <w:szCs w:val="28"/>
        </w:rPr>
        <w:t>стемы о</w:t>
      </w:r>
      <w:r w:rsidR="004C7FC9" w:rsidRPr="00A20B90">
        <w:rPr>
          <w:rFonts w:ascii="Times New Roman" w:hAnsi="Times New Roman" w:cs="Times New Roman"/>
          <w:sz w:val="28"/>
          <w:szCs w:val="28"/>
        </w:rPr>
        <w:t>б</w:t>
      </w:r>
      <w:r w:rsidR="004C7FC9" w:rsidRPr="00A20B90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E76B79" w:rsidRPr="00A20B90">
        <w:rPr>
          <w:rFonts w:ascii="Times New Roman" w:hAnsi="Times New Roman" w:cs="Times New Roman"/>
          <w:sz w:val="28"/>
          <w:szCs w:val="28"/>
        </w:rPr>
        <w:t>и обеспечения качественного образова</w:t>
      </w:r>
      <w:r w:rsidR="004C7FC9" w:rsidRPr="00A20B90">
        <w:rPr>
          <w:rFonts w:ascii="Times New Roman" w:hAnsi="Times New Roman" w:cs="Times New Roman"/>
          <w:sz w:val="28"/>
          <w:szCs w:val="28"/>
        </w:rPr>
        <w:t>ния.</w:t>
      </w:r>
    </w:p>
    <w:p w:rsidR="004B3DF1" w:rsidRDefault="004B3DF1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122">
        <w:rPr>
          <w:rFonts w:ascii="Times New Roman" w:hAnsi="Times New Roman" w:cs="Times New Roman"/>
          <w:sz w:val="28"/>
          <w:szCs w:val="28"/>
          <w:lang w:eastAsia="en-US"/>
        </w:rPr>
        <w:t xml:space="preserve">Общее количество воспитанников ДОУ - </w:t>
      </w:r>
      <w:r w:rsidR="00B53F1E">
        <w:rPr>
          <w:rFonts w:ascii="Times New Roman" w:hAnsi="Times New Roman" w:cs="Times New Roman"/>
          <w:sz w:val="28"/>
          <w:szCs w:val="28"/>
          <w:lang w:eastAsia="en-US"/>
        </w:rPr>
        <w:t xml:space="preserve">  4849</w:t>
      </w:r>
      <w:r w:rsidR="0045168E">
        <w:rPr>
          <w:rFonts w:ascii="Times New Roman" w:hAnsi="Times New Roman" w:cs="Times New Roman"/>
          <w:sz w:val="28"/>
          <w:szCs w:val="28"/>
          <w:lang w:eastAsia="en-US"/>
        </w:rPr>
        <w:t xml:space="preserve"> ребёнка, что стабильно по отн</w:t>
      </w:r>
      <w:r w:rsidR="0045168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45168E">
        <w:rPr>
          <w:rFonts w:ascii="Times New Roman" w:hAnsi="Times New Roman" w:cs="Times New Roman"/>
          <w:sz w:val="28"/>
          <w:szCs w:val="28"/>
          <w:lang w:eastAsia="en-US"/>
        </w:rPr>
        <w:t>шению к предыдущему году (было 4848).</w:t>
      </w:r>
    </w:p>
    <w:p w:rsidR="00B53F1E" w:rsidRPr="00B53F1E" w:rsidRDefault="00B53F1E" w:rsidP="00B375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На начало  2020-21 учебного года  в 7 образовательных комплексах  округа об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чалось 9112 человек. Численность контингента на конец учебного года составила 9094 человека, за учебный год из школ округа  выбыли 18  обучающихся. На конец учебн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го года  на территории ЛГО функционирует 7  юридических лиц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46"/>
        <w:gridCol w:w="5799"/>
      </w:tblGrid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Структурные подразделения </w:t>
            </w: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МАОУ «Лицей 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ВЕКТОРиЯ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№2 с УИОП»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Обманковская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«СОШ №3»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№6»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Кормовищенской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Моховлянская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Невидимковская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№7»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Новорождественская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Аитковская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Канабековская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ООШ», «Начальная школа </w:t>
            </w:r>
            <w:proofErr w:type="gram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–д</w:t>
            </w:r>
            <w:proofErr w:type="gram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етский сад»</w:t>
            </w: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№16 с УИОП»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Кыновская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№65»,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Кыновская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ООШ», «</w:t>
            </w:r>
            <w:proofErr w:type="spellStart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солёнковская</w:t>
            </w:r>
            <w:proofErr w:type="spellEnd"/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B53F1E" w:rsidRPr="00453714" w:rsidTr="00B3755A">
        <w:tc>
          <w:tcPr>
            <w:tcW w:w="421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«Школа для детей с ОВЗ»</w:t>
            </w:r>
          </w:p>
        </w:tc>
        <w:tc>
          <w:tcPr>
            <w:tcW w:w="5812" w:type="dxa"/>
            <w:shd w:val="clear" w:color="auto" w:fill="auto"/>
          </w:tcPr>
          <w:p w:rsidR="00B53F1E" w:rsidRPr="00453714" w:rsidRDefault="00B53F1E" w:rsidP="004537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114F" w:rsidRPr="00B3755A" w:rsidRDefault="008A7B89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96114F" w:rsidRPr="00B3755A">
        <w:rPr>
          <w:rFonts w:ascii="Times New Roman" w:hAnsi="Times New Roman" w:cs="Times New Roman"/>
          <w:b/>
          <w:bCs/>
          <w:sz w:val="28"/>
          <w:szCs w:val="28"/>
        </w:rPr>
        <w:t>Анализ деятельности отдела дошкольного образования и дошкольных        образовательных организаций в 2</w:t>
      </w:r>
      <w:r w:rsidR="00B53F1E" w:rsidRPr="00B3755A">
        <w:rPr>
          <w:rFonts w:ascii="Times New Roman" w:hAnsi="Times New Roman" w:cs="Times New Roman"/>
          <w:b/>
          <w:bCs/>
          <w:sz w:val="28"/>
          <w:szCs w:val="28"/>
        </w:rPr>
        <w:t>020- 2021</w:t>
      </w:r>
      <w:r w:rsidR="0096114F" w:rsidRPr="00B3755A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96114F" w:rsidRPr="00B3755A" w:rsidRDefault="0096114F" w:rsidP="00B37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755A">
        <w:rPr>
          <w:rFonts w:ascii="Times New Roman" w:hAnsi="Times New Roman" w:cs="Times New Roman"/>
          <w:b/>
          <w:sz w:val="28"/>
          <w:szCs w:val="28"/>
          <w:lang w:eastAsia="en-US"/>
        </w:rPr>
        <w:t>1. Доступность дошкольного образования</w:t>
      </w:r>
    </w:p>
    <w:p w:rsidR="00D569FE" w:rsidRPr="00B3755A" w:rsidRDefault="0096114F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Лысьвенского</w:t>
      </w:r>
      <w:proofErr w:type="spellEnd"/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городского округа образовательную де</w:t>
      </w:r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тельность по образовательным программам дошкольного образования, присмотр и уход за дет</w:t>
      </w:r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D569FE" w:rsidRPr="00B37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 осуществляют семь дошкольных образовательных организаций (далее – ДОО) и </w:t>
      </w:r>
      <w:r w:rsidR="00D569FE" w:rsidRPr="00B3755A">
        <w:rPr>
          <w:rFonts w:ascii="Times New Roman" w:hAnsi="Times New Roman" w:cs="Times New Roman"/>
          <w:sz w:val="28"/>
          <w:szCs w:val="28"/>
          <w:lang w:bidi="ru-RU"/>
        </w:rPr>
        <w:t>четыре</w:t>
      </w:r>
      <w:r w:rsidR="00D569FE" w:rsidRPr="00B3755A">
        <w:rPr>
          <w:rFonts w:ascii="Times New Roman" w:hAnsi="Times New Roman" w:cs="Times New Roman"/>
          <w:sz w:val="28"/>
          <w:szCs w:val="28"/>
        </w:rPr>
        <w:t xml:space="preserve"> структурных подразделений МБОУ «СОШ № 2 с УИОП», МБОУ «СОШ № 6», МБОУ «СОШ № 7», МБОУ «СОШ № 16»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>1.Создание психолого-педагогических условий для реализации Стандарта дошкольного образования, в том числе условий для организации коррекционной работы с детьми с ОВЗ.</w:t>
      </w:r>
    </w:p>
    <w:p w:rsidR="00D569FE" w:rsidRPr="00B3755A" w:rsidRDefault="00D569FE" w:rsidP="00B375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городского округа представлена системная работа по созданию психолого-педагогических условий для </w:t>
      </w:r>
      <w:r w:rsidRPr="00B3755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том числе условий коррекционно-развивающей работы с детьми с ОВЗ. Компонентами системной работы являются: психолого-педагогический консилиум (далее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) и Советы профилактики, кадровое обеспечение, поддержка семей воспитанников. </w:t>
      </w:r>
      <w:r w:rsidRPr="00B3755A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Психолого-педагогические консилиумы</w:t>
      </w:r>
      <w:r w:rsidRPr="00B3755A">
        <w:rPr>
          <w:rFonts w:ascii="Times New Roman" w:hAnsi="Times New Roman" w:cs="Times New Roman"/>
          <w:sz w:val="28"/>
          <w:szCs w:val="28"/>
        </w:rPr>
        <w:t xml:space="preserve"> и Советы профилакт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 xml:space="preserve">ки организованы во всех ДОО.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представлены как форма взаимодействия руков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дящих и педагогических работников, с целью создания оптимальных условий обуч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 xml:space="preserve">ния, развития, социализации и адаптации обучающихся, посредством психолого-педагогического сопровождения.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обеспечивают сопровождение ребенка в период его нахождения в ДОО (коррекционное сопровождение в том числе), взаимодействие специалистов и воспитателей по созданию успешного развития каждого ребенка (р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 xml:space="preserve">бенка с ОВЗ), взаимодействие с семьями воспитанников.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Коррекционная работа с детьми с ОВЗ осуществляе</w:t>
      </w:r>
      <w:r w:rsidRPr="00B3755A">
        <w:rPr>
          <w:rFonts w:ascii="Times New Roman" w:hAnsi="Times New Roman" w:cs="Times New Roman"/>
          <w:sz w:val="28"/>
          <w:szCs w:val="28"/>
        </w:rPr>
        <w:t xml:space="preserve">тся по АООП ДО (АОП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)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включением работы специ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листов.</w:t>
      </w:r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Специалисты данной службы на основании запросов родителей, педагогов, анализа результатов освоения ООП ДО, АООП ДО (АОП ДО), заключений П</w:t>
      </w:r>
      <w:r w:rsidRPr="00B3755A">
        <w:rPr>
          <w:rFonts w:ascii="Times New Roman" w:hAnsi="Times New Roman" w:cs="Times New Roman"/>
          <w:sz w:val="28"/>
          <w:szCs w:val="28"/>
        </w:rPr>
        <w:t>М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ПК осуществляют деятельность по раннему выявлению и психолого-педагогическому с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провождению детей (их семей), имеющих трудности в воспитании и обучении. Пров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дят коррекционно-развивающую работу с воспитанниками в зависимости от выявле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ных проблем (эмоциональная сфера, когнитивная сфера, нарушения речи, сложности поведения, адаптации к ДОО). Данные программы раз</w:t>
      </w:r>
      <w:r w:rsidRPr="00B3755A">
        <w:rPr>
          <w:rFonts w:ascii="Times New Roman" w:hAnsi="Times New Roman" w:cs="Times New Roman"/>
          <w:sz w:val="28"/>
          <w:szCs w:val="28"/>
        </w:rPr>
        <w:t>работаны на основе ФГОС ДО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, с учетом 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примерных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АООП ДО и УМК. Педагогический процесс представляет собой целостную систему, которая охватывает все основные направления развития ребенка-дошкольника: познавательное, речевое, художественно-эстетическое, социально-коммуникативное, физическое. В ДОО созданы Советы профилактики, как общ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ственный орган образовательной организации, выполняющий функции социальных, правовых, педагогических и иных мер, направленных на профилактику и выявление фактов детского и семейного неблагополучия и организации работы по их коррекции.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Для улучшения психолого-педагогических условий в 2020-2021 учебном году ДОО ставили задачу, повысить </w:t>
      </w:r>
      <w:r w:rsidRPr="00B3755A">
        <w:rPr>
          <w:rFonts w:ascii="Times New Roman" w:hAnsi="Times New Roman" w:cs="Times New Roman"/>
          <w:sz w:val="28"/>
          <w:szCs w:val="28"/>
          <w:u w:val="single"/>
        </w:rPr>
        <w:t>профессиональные компетенции педагогов</w:t>
      </w:r>
      <w:r w:rsidRPr="00B3755A">
        <w:rPr>
          <w:rFonts w:ascii="Times New Roman" w:hAnsi="Times New Roman" w:cs="Times New Roman"/>
          <w:sz w:val="28"/>
          <w:szCs w:val="28"/>
        </w:rPr>
        <w:t>. Для реш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ния данной задачи на уровне ДОО, были проведены методические мероприятия: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педагогические советы на тему: «Дошкольное образование: новые вызовы», «Образовательные возможности обогащенной детской игры», «Развивающий диалог как 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струмент развития познавательных способностей дошкольников»,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консультации «Поддержка благоприятного психологического климата в гру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пе», «Сплочение родительского коллектива», «Детское счастье», «Детство без нас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лия», «Развивающий диалог как инструмент развития познавательных способностей дошкольников», «Пространство детской реализации и современные требования к РППС», «Образовательное событие – основа развития самостоятельности, активности и творчества дошкольников», «Технология детского проектирования»,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смотры-конкурсы уголков эмоциональной разгрузки,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- реализуется инновационной проект «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>-игровой подход к организации 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разовательного процесса современного ДОУ», под руководством научного руковод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теля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З.Л.Венковой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организована работа ПДС «Эмоциональный интеллект – залог успеха»,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реализуется управленческий проект «Профилактика профессионального выг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рания» и др.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Педагоги ДОО систематически повышают профессиональный уровень на КПК, ПП, семинарах,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площадках краевого уровня. 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КПК: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lastRenderedPageBreak/>
        <w:t>- «Теоретические и практические аспекты работы психологической службы в образовании», 36 часов МАУ ДПО «ЦНМО»;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«Сопровождение ребёнка с ОВЗ, ребёнка-инвалида в современном образов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>тельном пространстве», 40 часов АНО ДПО «Карьера и образование»;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«Проектирование индивидуального образовательного маршрута педагога в и</w:t>
      </w:r>
      <w:r w:rsidRPr="00B3755A">
        <w:rPr>
          <w:rFonts w:ascii="Times New Roman" w:hAnsi="Times New Roman" w:cs="Times New Roman"/>
          <w:sz w:val="28"/>
          <w:szCs w:val="28"/>
        </w:rPr>
        <w:t>н</w:t>
      </w:r>
      <w:r w:rsidRPr="00B3755A">
        <w:rPr>
          <w:rFonts w:ascii="Times New Roman" w:hAnsi="Times New Roman" w:cs="Times New Roman"/>
          <w:sz w:val="28"/>
          <w:szCs w:val="28"/>
        </w:rPr>
        <w:t>формационно-образовательном пространстве края», 24 часа Центр непрерывного п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вышения профессионального мастерства педагогических работников ГАУ ДПО «И</w:t>
      </w:r>
      <w:r w:rsidRPr="00B3755A">
        <w:rPr>
          <w:rFonts w:ascii="Times New Roman" w:hAnsi="Times New Roman" w:cs="Times New Roman"/>
          <w:sz w:val="28"/>
          <w:szCs w:val="28"/>
        </w:rPr>
        <w:t>н</w:t>
      </w:r>
      <w:r w:rsidRPr="00B3755A">
        <w:rPr>
          <w:rFonts w:ascii="Times New Roman" w:hAnsi="Times New Roman" w:cs="Times New Roman"/>
          <w:sz w:val="28"/>
          <w:szCs w:val="28"/>
        </w:rPr>
        <w:t>ститут развития образования Пермского края». В рамках проекта «Учитель будущего» - 120 чел.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«Актуальные проблемы создания системы ранней помощи детям с ОВЗ. Пр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емственность раннего и дошкольного образования детей с ОВЗ: механизм реализ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>ции», 72 часа ФГБОУ ВПО «ПГГПУ».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для родителей детей младенческого и раннего возраста как форма культурно-просветительской деятельности учителя-логопеда», 16 часов ФГБОУ ВПО «ПГГПУ».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ДОО ЛГО в вопросах создания психолого-педагогических условий реализации ФГОС ДО и организации коррекционной работы с детьми с ОВЗ, осуществляет МБДОУ «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Pr="00B3755A">
        <w:rPr>
          <w:rFonts w:ascii="Times New Roman" w:hAnsi="Times New Roman" w:cs="Times New Roman"/>
          <w:sz w:val="28"/>
          <w:szCs w:val="28"/>
        </w:rPr>
        <w:t xml:space="preserve"> № 38».  Я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вляется Муниципальным ресурсным центром по теме «Организация взаимодействия специалистов и воспитателей в ДОО с детьми, имеющих статус ребенка с ОВЗ». </w:t>
      </w:r>
      <w:r w:rsidRPr="00B3755A">
        <w:rPr>
          <w:rFonts w:ascii="Times New Roman" w:hAnsi="Times New Roman" w:cs="Times New Roman"/>
          <w:sz w:val="28"/>
          <w:szCs w:val="28"/>
        </w:rPr>
        <w:t>Были проведены мероприятия.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КПК для педагогов ДОО ЛГО «Индивидуальное сопровождение ребенка с ОВЗ в ДОО», 24 часа (декабрь 2020 г.)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Индивидуальное консультирование педагогов ДОО ЛГО по вопросам сопр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вождения детей с ОВЗ.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Три педагогические мастерские по муниципальному проекту «В поисках смы</w:t>
      </w:r>
      <w:r w:rsidRPr="00B3755A">
        <w:rPr>
          <w:rFonts w:ascii="Times New Roman" w:hAnsi="Times New Roman" w:cs="Times New Roman"/>
          <w:sz w:val="28"/>
          <w:szCs w:val="28"/>
        </w:rPr>
        <w:t>с</w:t>
      </w:r>
      <w:r w:rsidRPr="00B3755A">
        <w:rPr>
          <w:rFonts w:ascii="Times New Roman" w:hAnsi="Times New Roman" w:cs="Times New Roman"/>
          <w:sz w:val="28"/>
          <w:szCs w:val="28"/>
        </w:rPr>
        <w:t xml:space="preserve">лов» (январь-март 2021 г.),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в которых в общей сложности приняло участие более 40 человек.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Муниципальный конкурс детско-родительских проектов «Мой первый проект» (апрель 2021 г.) В нем принимают участие воспитанники детских садов в во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расте от 5 до 7 лет (в том числе дети с ОВЗ)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Логопедическая олимпиада для воспитанников подготовительных к школе групп, компенсирующей и комбинированной направленности (май 2021 г.)</w:t>
      </w:r>
    </w:p>
    <w:p w:rsidR="00D569FE" w:rsidRPr="00B3755A" w:rsidRDefault="00D569FE" w:rsidP="00B375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Деятельность службы ранней помощи на базе МБДОУ «Детский сад № 38», ул. Суворова 9А.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Поддержка семей воспитанников</w:t>
      </w:r>
      <w:r w:rsidRPr="00B3755A">
        <w:rPr>
          <w:rFonts w:ascii="Times New Roman" w:hAnsi="Times New Roman" w:cs="Times New Roman"/>
          <w:sz w:val="28"/>
          <w:szCs w:val="28"/>
        </w:rPr>
        <w:t>. Одной из форм поддержки семей воспитанн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>ков, являются консультационные пункты, в которых оказывают консультативную п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мощь родителям (законным представителям) и педагогам детского сада (личное общ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 xml:space="preserve">ние, телефонный звонок, группа ВК, электронная почта) специалисты детских садов: педагог-психолог, учитель-логопед, социальный педагог, старшие воспитатели,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по ВМР, директор. В сложных случаях к помощи привлекаются спец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 xml:space="preserve">алисты ГБУ ПК «ЦППМСП» г.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. В 2020-2021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. ДОО ЛГО продолжают а</w:t>
      </w:r>
      <w:r w:rsidRPr="00B3755A">
        <w:rPr>
          <w:rFonts w:ascii="Times New Roman" w:hAnsi="Times New Roman" w:cs="Times New Roman"/>
          <w:sz w:val="28"/>
          <w:szCs w:val="28"/>
        </w:rPr>
        <w:t>к</w:t>
      </w:r>
      <w:r w:rsidRPr="00B3755A">
        <w:rPr>
          <w:rFonts w:ascii="Times New Roman" w:hAnsi="Times New Roman" w:cs="Times New Roman"/>
          <w:sz w:val="28"/>
          <w:szCs w:val="28"/>
        </w:rPr>
        <w:t>тивную деятельность по реализации социального проекта «Сохраним семью - сбер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 xml:space="preserve">жём Россию». 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Вывод: таким образом, в ДОО созданы психолого-педагогические условия ре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 xml:space="preserve">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том числе условия для организации коррекционно-развивающей работы с детьми с ОВЗ.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 xml:space="preserve">2.Развитие </w:t>
      </w:r>
      <w:proofErr w:type="gramStart"/>
      <w:r w:rsidRPr="00B3755A">
        <w:rPr>
          <w:rFonts w:ascii="Times New Roman" w:hAnsi="Times New Roman" w:cs="Times New Roman"/>
          <w:b/>
          <w:sz w:val="28"/>
          <w:szCs w:val="28"/>
        </w:rPr>
        <w:t>развивающей</w:t>
      </w:r>
      <w:proofErr w:type="gramEnd"/>
      <w:r w:rsidRPr="00B3755A">
        <w:rPr>
          <w:rFonts w:ascii="Times New Roman" w:hAnsi="Times New Roman" w:cs="Times New Roman"/>
          <w:b/>
          <w:sz w:val="28"/>
          <w:szCs w:val="28"/>
        </w:rPr>
        <w:t xml:space="preserve"> предметно – пространственной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 xml:space="preserve"> среды в ДОО ЛГО, в том числе для детей с ОВЗ.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В соответствии с ФГОС ДО и СанПиН, РППС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во всех зданиях ДОО. РППС соответствует принципам насыщенности, вариативности,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полифункциональн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трнсформируемости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, доступности, безопасности. В детских садах ведётся сист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матическая работа, направленная на создание условий для организации развивающего взаимодействия детей и взрослых в условиях развивающей предметно-пространственной среды. В группах организованы центры детской активности, дида</w:t>
      </w:r>
      <w:r w:rsidRPr="00B3755A">
        <w:rPr>
          <w:rFonts w:ascii="Times New Roman" w:hAnsi="Times New Roman" w:cs="Times New Roman"/>
          <w:sz w:val="28"/>
          <w:szCs w:val="28"/>
        </w:rPr>
        <w:t>к</w:t>
      </w:r>
      <w:r w:rsidRPr="00B3755A">
        <w:rPr>
          <w:rFonts w:ascii="Times New Roman" w:hAnsi="Times New Roman" w:cs="Times New Roman"/>
          <w:sz w:val="28"/>
          <w:szCs w:val="28"/>
        </w:rPr>
        <w:t>тический и игровой материал подобран по возрасту. Мероприятия по развитию РППС.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1.Корпоративное обучение: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КПК «Организация развивающей предметно-пространственной среды в разных возрастных группах ДОО в условиях реализации ФГОС ДО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», 16 часов АНО ДПО «К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рьера и образование»;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КПК «Моделирование, организация РППС в разных возрастных группах в условиях реализации ФГОС ДО, 24 часа</w:t>
      </w:r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АНО ДПО «Карьера и образование»;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- КПК «Создание развивающей речевой среды в дошкольной образовательной организации соответствии с ФГОС ДО», 40 часов Нижнетагильский филиал ГАОУ ДПО Свердловской области «Институт развития образования»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2. Конкурсы, смотры-конкурсы,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взаимопросмотры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, экспертиза центров детской активности научными руководителями ДОО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>ермь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З.Л.Венкова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Л.С.Половодова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3. Обновление содержания РППС кабинетов, сенсорных комнат, кабинетов р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бототехники, холлов, помещений для дополнительного образования, прогулочных участков ДОО.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4. Приобретено.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В МАДОУ «ЦРР-Детский сад № 21» МО ЛГО» на выделенные деньги в сумме 260 тыс. рублей приобретено: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 xml:space="preserve">мультимедийный актовый зал, в который входит: экран с электроприводом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MasterControl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, проектор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InFocus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>, колонка, микрофон;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планшетный компьютер TW98, электромеханический конструктор LEGO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2.0 (3 шт.);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>пульт для презентации;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для сенсорного развития (конструктор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Shape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Links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Set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рооптический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дождь,  говорящая ручка «Знаток» II поколения, Чемоданчик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Стребел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вой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Е.А. «Диагностический»).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На субвенции в размере 261 </w:t>
      </w:r>
      <w:proofErr w:type="spellStart"/>
      <w:r w:rsidRPr="00B3755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3755A">
        <w:rPr>
          <w:rFonts w:ascii="Times New Roman" w:eastAsia="Times New Roman" w:hAnsi="Times New Roman" w:cs="Times New Roman"/>
          <w:sz w:val="28"/>
          <w:szCs w:val="28"/>
        </w:rPr>
        <w:t>. кроме канцтоваров и игрушек было прио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ретено: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>SMART-доска;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>Вокальная система ULTRALINK ULM300USB;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>Сенсорное оборудование: воздушно-пузырьковые панель и колонны, экран «Бесконечность»;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>микшерный пульт XENYX 1202FX/1002FX;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ab/>
        <w:t>микрофоны WIRELESS.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В МАДОУ «Детский сад № 27» приобретено: интерактивное оборудование, спортивный инвентарь, крупный строительный материал, конструкторы, мягкие мод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ли, музыкальные инструменты, технические устройства и игрушки, модели, предметы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опытно-поисковой работы (магниты, увеличительные стекла, весы, мензурки и др.), обновлены и пополнены атрибуты для сюжетно-ролевых игр.</w:t>
      </w:r>
      <w:proofErr w:type="gramEnd"/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В МАДОУ «Детский сад № 39» МО «ЛГО» приобретены игрушки, пособия, 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монстрационный материал для совместной и самостоятельной деятельности. В 2020 году появилось интерактивное коррекционное оборудование для работы учителя – л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гопеда с детьми ТНР (интерактивный комплекс «Теремок»). В рамках работы техн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ческого направления приобретены - 4 робототехнических конструктора.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В МБДОУ «Детский сад № 38» приобретены игрушки, оборудование, пособия для игровой, музыкальной, двигательной, конструктивной и познавательно-исследовательской деятельности; оргтехника. УМК инновационной образовательной программы «От рождения до школы». </w:t>
      </w:r>
      <w:r w:rsidRPr="00B3755A">
        <w:rPr>
          <w:rFonts w:ascii="Times New Roman" w:hAnsi="Times New Roman" w:cs="Times New Roman"/>
          <w:sz w:val="28"/>
          <w:szCs w:val="28"/>
        </w:rPr>
        <w:t>УМК</w:t>
      </w:r>
      <w:r w:rsidRPr="00B3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примерной основной образовательной программы для детей с тяжелыми нарушениями речи (общим недоразвитием речи) с 3 до 7 лет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. Методическая литература для специалистов (педагог-психолог, учитель-логопед, учитель-дефектолог) для работы с детьми с ОВЗ.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В МБДОУ «Детский сад № 17» приобретена небольшую часть (10%) необход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мого материала и оборудования для сюжетно-ролевых, дидактических игр и для зан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тий с детьми.</w:t>
      </w:r>
      <w:proofErr w:type="gramEnd"/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В МБДОУ «Детский сад № 11» приобретена оргтехника (ноутбук и принтер), интерактивная доска, приобретены канцтовары, игрушки, методическая литература.</w:t>
      </w:r>
    </w:p>
    <w:p w:rsidR="00D569FE" w:rsidRPr="00B3755A" w:rsidRDefault="00D569FE" w:rsidP="00B3755A">
      <w:pPr>
        <w:pStyle w:val="Default"/>
        <w:ind w:firstLine="709"/>
        <w:jc w:val="both"/>
        <w:rPr>
          <w:sz w:val="28"/>
          <w:szCs w:val="28"/>
        </w:rPr>
      </w:pPr>
      <w:r w:rsidRPr="00B3755A">
        <w:rPr>
          <w:sz w:val="28"/>
          <w:szCs w:val="28"/>
        </w:rPr>
        <w:t xml:space="preserve">Проблемы. </w:t>
      </w:r>
    </w:p>
    <w:p w:rsidR="00D569FE" w:rsidRPr="00B3755A" w:rsidRDefault="00D569FE" w:rsidP="00B3755A">
      <w:pPr>
        <w:pStyle w:val="Default"/>
        <w:numPr>
          <w:ilvl w:val="0"/>
          <w:numId w:val="2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3755A">
        <w:rPr>
          <w:sz w:val="28"/>
          <w:szCs w:val="28"/>
        </w:rPr>
        <w:t>В МБДОУ</w:t>
      </w:r>
      <w:r w:rsidRPr="00B3755A">
        <w:rPr>
          <w:rFonts w:eastAsia="Times New Roman"/>
          <w:sz w:val="28"/>
          <w:szCs w:val="28"/>
        </w:rPr>
        <w:t xml:space="preserve"> «Детский сад № 17» не </w:t>
      </w:r>
      <w:proofErr w:type="gramStart"/>
      <w:r w:rsidRPr="00B3755A">
        <w:rPr>
          <w:rFonts w:eastAsia="Times New Roman"/>
          <w:sz w:val="28"/>
          <w:szCs w:val="28"/>
        </w:rPr>
        <w:t>достаточно деревянного</w:t>
      </w:r>
      <w:proofErr w:type="gramEnd"/>
      <w:r w:rsidRPr="00B3755A">
        <w:rPr>
          <w:rFonts w:eastAsia="Times New Roman"/>
          <w:sz w:val="28"/>
          <w:szCs w:val="28"/>
        </w:rPr>
        <w:t xml:space="preserve"> конструктора, фи</w:t>
      </w:r>
      <w:r w:rsidRPr="00B3755A">
        <w:rPr>
          <w:rFonts w:eastAsia="Times New Roman"/>
          <w:sz w:val="28"/>
          <w:szCs w:val="28"/>
        </w:rPr>
        <w:t>з</w:t>
      </w:r>
      <w:r w:rsidRPr="00B3755A">
        <w:rPr>
          <w:rFonts w:eastAsia="Times New Roman"/>
          <w:sz w:val="28"/>
          <w:szCs w:val="28"/>
        </w:rPr>
        <w:t>культурного оборудования. Запланировано закупить в 2021-2022 учебном году.</w:t>
      </w:r>
    </w:p>
    <w:p w:rsidR="00D569FE" w:rsidRPr="00B3755A" w:rsidRDefault="00D569FE" w:rsidP="00B3755A">
      <w:pPr>
        <w:pStyle w:val="Default"/>
        <w:numPr>
          <w:ilvl w:val="0"/>
          <w:numId w:val="2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3755A">
        <w:rPr>
          <w:rFonts w:eastAsia="Times New Roman"/>
          <w:sz w:val="28"/>
          <w:szCs w:val="28"/>
        </w:rPr>
        <w:t>В МБДОУ «Детский сад № 11», МБДОУ «Детский сад № 38» недостато</w:t>
      </w:r>
      <w:r w:rsidRPr="00B3755A">
        <w:rPr>
          <w:rFonts w:eastAsia="Times New Roman"/>
          <w:sz w:val="28"/>
          <w:szCs w:val="28"/>
        </w:rPr>
        <w:t>ч</w:t>
      </w:r>
      <w:r w:rsidRPr="00B3755A">
        <w:rPr>
          <w:rFonts w:eastAsia="Times New Roman"/>
          <w:sz w:val="28"/>
          <w:szCs w:val="28"/>
        </w:rPr>
        <w:t>но оргтехники (ноутбуки, принтеры). Запланировано закупить в 2021-2022 уче</w:t>
      </w:r>
      <w:r w:rsidRPr="00B3755A">
        <w:rPr>
          <w:rFonts w:eastAsia="Times New Roman"/>
          <w:sz w:val="28"/>
          <w:szCs w:val="28"/>
        </w:rPr>
        <w:t>б</w:t>
      </w:r>
      <w:r w:rsidRPr="00B3755A">
        <w:rPr>
          <w:rFonts w:eastAsia="Times New Roman"/>
          <w:sz w:val="28"/>
          <w:szCs w:val="28"/>
        </w:rPr>
        <w:t>ном году.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55A">
        <w:rPr>
          <w:rFonts w:ascii="Times New Roman" w:hAnsi="Times New Roman" w:cs="Times New Roman"/>
          <w:b/>
          <w:sz w:val="28"/>
          <w:szCs w:val="28"/>
        </w:rPr>
        <w:t>3.Кадровые условиях (доля педагогов, имеющих педагогическое образов</w:t>
      </w:r>
      <w:r w:rsidRPr="00B3755A">
        <w:rPr>
          <w:rFonts w:ascii="Times New Roman" w:hAnsi="Times New Roman" w:cs="Times New Roman"/>
          <w:b/>
          <w:sz w:val="28"/>
          <w:szCs w:val="28"/>
        </w:rPr>
        <w:t>а</w:t>
      </w:r>
      <w:r w:rsidRPr="00B3755A">
        <w:rPr>
          <w:rFonts w:ascii="Times New Roman" w:hAnsi="Times New Roman" w:cs="Times New Roman"/>
          <w:b/>
          <w:sz w:val="28"/>
          <w:szCs w:val="28"/>
        </w:rPr>
        <w:t>ние, обеспеченность кадрами, в том числе и для работы с детьми с ОВЗ, повыш</w:t>
      </w:r>
      <w:r w:rsidRPr="00B3755A">
        <w:rPr>
          <w:rFonts w:ascii="Times New Roman" w:hAnsi="Times New Roman" w:cs="Times New Roman"/>
          <w:b/>
          <w:sz w:val="28"/>
          <w:szCs w:val="28"/>
        </w:rPr>
        <w:t>е</w:t>
      </w:r>
      <w:r w:rsidRPr="00B3755A">
        <w:rPr>
          <w:rFonts w:ascii="Times New Roman" w:hAnsi="Times New Roman" w:cs="Times New Roman"/>
          <w:b/>
          <w:sz w:val="28"/>
          <w:szCs w:val="28"/>
        </w:rPr>
        <w:t>ние квалификации и переподготовка руководящих и педагогических работников образовательных учреждений, реализующих программы дошкольного образов</w:t>
      </w:r>
      <w:r w:rsidRPr="00B3755A">
        <w:rPr>
          <w:rFonts w:ascii="Times New Roman" w:hAnsi="Times New Roman" w:cs="Times New Roman"/>
          <w:b/>
          <w:sz w:val="28"/>
          <w:szCs w:val="28"/>
        </w:rPr>
        <w:t>а</w:t>
      </w:r>
      <w:r w:rsidRPr="00B3755A">
        <w:rPr>
          <w:rFonts w:ascii="Times New Roman" w:hAnsi="Times New Roman" w:cs="Times New Roman"/>
          <w:b/>
          <w:sz w:val="28"/>
          <w:szCs w:val="28"/>
        </w:rPr>
        <w:t>ния, участие педагогов в различных конкурсах, доля аттестованных работников, награжденных, вакансии)</w:t>
      </w:r>
      <w:proofErr w:type="gramEnd"/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Анализ образовательного уровня, уровня квалификации и педагогический стаж педагогов является достаточным для обеспечения образовательного процесса. Образ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 xml:space="preserve">вательный процесс осуществляет 323 педагога. </w:t>
      </w:r>
      <w:r w:rsidRPr="00B3755A">
        <w:rPr>
          <w:rFonts w:ascii="Times New Roman" w:hAnsi="Times New Roman" w:cs="Times New Roman"/>
          <w:bCs/>
          <w:sz w:val="28"/>
          <w:szCs w:val="28"/>
        </w:rPr>
        <w:t>Обеспеченность ДОО кадрами 100%, в том числе для работы с детьми с ОВЗ.</w:t>
      </w:r>
    </w:p>
    <w:p w:rsidR="00D569FE" w:rsidRPr="00D569FE" w:rsidRDefault="00D569FE" w:rsidP="00D56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9FE" w:rsidRPr="00D569FE" w:rsidRDefault="00D569FE" w:rsidP="00D56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bCs/>
          <w:sz w:val="28"/>
          <w:szCs w:val="28"/>
        </w:rPr>
        <w:t xml:space="preserve">Образовательный уровень педагогов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5"/>
        <w:gridCol w:w="2134"/>
        <w:gridCol w:w="2006"/>
      </w:tblGrid>
      <w:tr w:rsidR="00D569FE" w:rsidRPr="00453714" w:rsidTr="00B3755A">
        <w:trPr>
          <w:trHeight w:val="313"/>
        </w:trPr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569FE" w:rsidRPr="00453714" w:rsidTr="00B3755A">
        <w:trPr>
          <w:trHeight w:val="325"/>
        </w:trPr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FE" w:rsidRPr="00453714" w:rsidRDefault="00D569FE" w:rsidP="0045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69FE" w:rsidRPr="00453714" w:rsidTr="00B3755A">
        <w:trPr>
          <w:trHeight w:val="31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D569FE" w:rsidRPr="00453714" w:rsidTr="00B3755A">
        <w:trPr>
          <w:trHeight w:val="30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педагогич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</w:tr>
    </w:tbl>
    <w:p w:rsidR="00D569FE" w:rsidRPr="00D569FE" w:rsidRDefault="00D569FE" w:rsidP="00D569FE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9F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фактически </w:t>
      </w:r>
      <w:r w:rsidRPr="00D569FE">
        <w:rPr>
          <w:rFonts w:ascii="Times New Roman" w:hAnsi="Times New Roman" w:cs="Times New Roman"/>
          <w:sz w:val="28"/>
          <w:szCs w:val="28"/>
        </w:rPr>
        <w:t xml:space="preserve">323 (96 %) </w:t>
      </w:r>
      <w:r w:rsidRPr="00D569FE">
        <w:rPr>
          <w:rFonts w:ascii="Times New Roman" w:hAnsi="Times New Roman" w:cs="Times New Roman"/>
          <w:color w:val="000000"/>
          <w:sz w:val="28"/>
          <w:szCs w:val="28"/>
        </w:rPr>
        <w:t xml:space="preserve">имеют педагогическое образование. </w:t>
      </w:r>
    </w:p>
    <w:p w:rsidR="00D569FE" w:rsidRPr="00D569FE" w:rsidRDefault="00D569FE" w:rsidP="00D56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69FE">
        <w:rPr>
          <w:rFonts w:ascii="Times New Roman" w:hAnsi="Times New Roman" w:cs="Times New Roman"/>
          <w:bCs/>
          <w:sz w:val="28"/>
          <w:szCs w:val="28"/>
        </w:rPr>
        <w:t>Профессиональный уровень педагогов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2126"/>
        <w:gridCol w:w="2126"/>
      </w:tblGrid>
      <w:tr w:rsidR="00D569FE" w:rsidRPr="00453714" w:rsidTr="00B3755A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569FE" w:rsidRPr="00453714" w:rsidTr="00B3755A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FE" w:rsidRPr="00453714" w:rsidRDefault="00D569FE" w:rsidP="0045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69FE" w:rsidRPr="00453714" w:rsidTr="00B375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D569FE" w:rsidRPr="00453714" w:rsidTr="00B3755A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</w:tr>
      <w:tr w:rsidR="00D569FE" w:rsidRPr="00453714" w:rsidTr="00B3755A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D569FE" w:rsidRPr="00453714" w:rsidTr="00B3755A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</w:tbl>
    <w:p w:rsidR="00D569FE" w:rsidRPr="00D569FE" w:rsidRDefault="00D569FE" w:rsidP="00D569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 xml:space="preserve">Таким образом, фактически 265 (92 %) </w:t>
      </w:r>
      <w:proofErr w:type="gramStart"/>
      <w:r w:rsidRPr="00D569FE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D569FE">
        <w:rPr>
          <w:rFonts w:ascii="Times New Roman" w:hAnsi="Times New Roman" w:cs="Times New Roman"/>
          <w:sz w:val="28"/>
          <w:szCs w:val="28"/>
        </w:rPr>
        <w:t>. 26 (8 %) педагога не аттест</w:t>
      </w:r>
      <w:r w:rsidRPr="00D569FE">
        <w:rPr>
          <w:rFonts w:ascii="Times New Roman" w:hAnsi="Times New Roman" w:cs="Times New Roman"/>
          <w:sz w:val="28"/>
          <w:szCs w:val="28"/>
        </w:rPr>
        <w:t>о</w:t>
      </w:r>
      <w:r w:rsidRPr="00D569FE">
        <w:rPr>
          <w:rFonts w:ascii="Times New Roman" w:hAnsi="Times New Roman" w:cs="Times New Roman"/>
          <w:sz w:val="28"/>
          <w:szCs w:val="28"/>
        </w:rPr>
        <w:t xml:space="preserve">ваны, так как проработали в ДОО менее 2 лет. </w:t>
      </w:r>
    </w:p>
    <w:p w:rsidR="00D569FE" w:rsidRPr="00D569FE" w:rsidRDefault="00D569FE" w:rsidP="00D5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9FE" w:rsidRPr="00D569FE" w:rsidRDefault="00D569FE" w:rsidP="00D56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9FE">
        <w:rPr>
          <w:rFonts w:ascii="Times New Roman" w:eastAsia="Times New Roman" w:hAnsi="Times New Roman" w:cs="Times New Roman"/>
          <w:sz w:val="28"/>
          <w:szCs w:val="28"/>
        </w:rPr>
        <w:t>Награды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2323"/>
        <w:gridCol w:w="2198"/>
        <w:gridCol w:w="2412"/>
      </w:tblGrid>
      <w:tr w:rsidR="00D569FE" w:rsidRPr="00453714" w:rsidTr="00B3755A">
        <w:trPr>
          <w:trHeight w:val="687"/>
        </w:trPr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71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"Почетный работник общего образования" и (или) другие прав</w:t>
            </w:r>
            <w:r w:rsidRPr="004537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371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тельственные награды)</w:t>
            </w:r>
            <w:proofErr w:type="gramEnd"/>
          </w:p>
        </w:tc>
      </w:tr>
      <w:tr w:rsidR="00D569FE" w:rsidRPr="00453714" w:rsidTr="00B3755A">
        <w:trPr>
          <w:trHeight w:val="239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569FE" w:rsidRPr="00453714" w:rsidTr="00B3755A">
        <w:trPr>
          <w:trHeight w:val="50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69FE" w:rsidRPr="00453714" w:rsidTr="00B3755A">
        <w:trPr>
          <w:trHeight w:val="50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2,5 %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</w:tbl>
    <w:p w:rsidR="00D569FE" w:rsidRPr="00D569FE" w:rsidRDefault="00D569FE" w:rsidP="00D5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F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количество и (%) награжденных педагогов, </w:t>
      </w:r>
      <w:proofErr w:type="gramStart"/>
      <w:r w:rsidRPr="00D569FE">
        <w:rPr>
          <w:rFonts w:ascii="Times New Roman" w:eastAsia="Times New Roman" w:hAnsi="Times New Roman" w:cs="Times New Roman"/>
          <w:sz w:val="28"/>
          <w:szCs w:val="28"/>
        </w:rPr>
        <w:t>стабилен</w:t>
      </w:r>
      <w:proofErr w:type="gramEnd"/>
      <w:r w:rsidRPr="00D56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9FE" w:rsidRPr="00D569FE" w:rsidRDefault="00D569FE" w:rsidP="00D569FE">
      <w:pPr>
        <w:shd w:val="clear" w:color="auto" w:fill="FFFFFF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D569FE" w:rsidRPr="00D569FE" w:rsidRDefault="00D569FE" w:rsidP="00D569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9FE" w:rsidRPr="00D569FE" w:rsidRDefault="00D569FE" w:rsidP="00D56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Повышение квалификации и переподготовка руководящих и педагогических работн</w:t>
      </w:r>
      <w:r w:rsidRPr="00D569FE">
        <w:rPr>
          <w:rFonts w:ascii="Times New Roman" w:hAnsi="Times New Roman" w:cs="Times New Roman"/>
          <w:sz w:val="28"/>
          <w:szCs w:val="28"/>
        </w:rPr>
        <w:t>и</w:t>
      </w:r>
      <w:r w:rsidRPr="00D569FE">
        <w:rPr>
          <w:rFonts w:ascii="Times New Roman" w:hAnsi="Times New Roman" w:cs="Times New Roman"/>
          <w:sz w:val="28"/>
          <w:szCs w:val="28"/>
        </w:rPr>
        <w:t>ков образовательных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1617"/>
        <w:gridCol w:w="1519"/>
        <w:gridCol w:w="1617"/>
        <w:gridCol w:w="1392"/>
      </w:tblGrid>
      <w:tr w:rsidR="00D569FE" w:rsidRPr="00453714" w:rsidTr="00B3755A"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569FE" w:rsidRPr="00453714" w:rsidTr="00B3755A"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FE" w:rsidRPr="00453714" w:rsidRDefault="00D569FE" w:rsidP="00600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69FE" w:rsidRPr="00453714" w:rsidTr="00B3755A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Не менее 16 часов (в том чи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ле от 2 мес. до 3 лет, в том числе для детей с ОВЗ)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289 (53, 91)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84 (18, 31)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304(45,99)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89(15, 32)</w:t>
            </w:r>
          </w:p>
        </w:tc>
      </w:tr>
    </w:tbl>
    <w:p w:rsidR="00D569FE" w:rsidRPr="00D569FE" w:rsidRDefault="00D569FE" w:rsidP="00D569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1617"/>
        <w:gridCol w:w="1519"/>
        <w:gridCol w:w="1617"/>
        <w:gridCol w:w="1392"/>
      </w:tblGrid>
      <w:tr w:rsidR="00D569FE" w:rsidRPr="00453714" w:rsidTr="00453714"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569FE" w:rsidRPr="00453714" w:rsidTr="00453714"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FE" w:rsidRPr="00453714" w:rsidRDefault="00D569FE" w:rsidP="00600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69FE" w:rsidRPr="00453714" w:rsidTr="00453714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9FE" w:rsidRPr="00453714" w:rsidTr="00453714">
        <w:trPr>
          <w:trHeight w:val="27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69FE" w:rsidRPr="00D569FE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Таким образом, педагоги стабильно повышают квалификацию на КПК и ПП.</w:t>
      </w:r>
    </w:p>
    <w:p w:rsidR="00D569FE" w:rsidRPr="00D569FE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 xml:space="preserve">Переподготовка. </w:t>
      </w:r>
    </w:p>
    <w:p w:rsidR="00D569FE" w:rsidRPr="00D569FE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МБДОУ «Детский сад № 11» по дополнительной профессиональной программе «Социальный педагог»</w:t>
      </w:r>
      <w:r w:rsidRPr="00D569FE">
        <w:rPr>
          <w:sz w:val="28"/>
          <w:szCs w:val="28"/>
        </w:rPr>
        <w:t xml:space="preserve"> </w:t>
      </w:r>
      <w:r w:rsidRPr="00D569FE">
        <w:rPr>
          <w:rFonts w:ascii="Times New Roman" w:hAnsi="Times New Roman" w:cs="Times New Roman"/>
          <w:sz w:val="28"/>
          <w:szCs w:val="28"/>
        </w:rPr>
        <w:t xml:space="preserve">ОО «Московский институт профессиональной переподготовки и повышения квалификации педагогов», объём 500 часов – </w:t>
      </w:r>
      <w:proofErr w:type="spellStart"/>
      <w:r w:rsidRPr="00D569FE">
        <w:rPr>
          <w:rFonts w:ascii="Times New Roman" w:hAnsi="Times New Roman" w:cs="Times New Roman"/>
          <w:sz w:val="28"/>
          <w:szCs w:val="28"/>
        </w:rPr>
        <w:t>Тупия</w:t>
      </w:r>
      <w:proofErr w:type="spellEnd"/>
      <w:r w:rsidRPr="00D569FE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D569FE" w:rsidRPr="00D569FE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МБДОУ «Детский сад № 38» по дополнительной профессиональной программе «Педагог-психолог», ФГГПУ «ПГГПУ» объем 260 часов – Маслова О.П.</w:t>
      </w:r>
    </w:p>
    <w:p w:rsidR="00D569FE" w:rsidRPr="00D569FE" w:rsidRDefault="00D569FE" w:rsidP="00D569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9FE" w:rsidRPr="00D569FE" w:rsidRDefault="00D569FE" w:rsidP="00D56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Участие педагогов в различных конкурсах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2341"/>
        <w:gridCol w:w="2199"/>
      </w:tblGrid>
      <w:tr w:rsidR="00D569FE" w:rsidRPr="00D569FE" w:rsidTr="00B3755A">
        <w:trPr>
          <w:trHeight w:val="327"/>
        </w:trPr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D569FE" w:rsidRPr="00D569FE" w:rsidTr="00B3755A">
        <w:trPr>
          <w:trHeight w:val="339"/>
        </w:trPr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FE" w:rsidRPr="00D569FE" w:rsidRDefault="00D569FE" w:rsidP="0060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69FE" w:rsidRPr="00D569FE" w:rsidTr="00B3755A">
        <w:trPr>
          <w:trHeight w:val="32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Россия, имеют победы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69FE" w:rsidRPr="00D569FE" w:rsidTr="00B3755A">
        <w:trPr>
          <w:trHeight w:val="32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Край, имеют победы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D569FE" w:rsidRDefault="00D569FE" w:rsidP="0060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Таким образом, увеличивается количество педагогов, участвующих в конкурсах краевого уровня. Большая часть за счет заочных конкурсов. Доля результативного участия в конкурсах краевого уровня выросла.  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Вакансии – педагог-психолог МБОУ «СОШ № 7» структурное подразделение «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сад»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>4.Материально-технические условия, в том числе наличие специально организованных помещений (пространств) и условий на участке детского сада, а также наличие учебно-методических комплектов реализуемых программ и оборудования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Здания дошкольных образовательных организаций располагаются на отдельных участках, с ограждением по всему периметру. Все здания детских садов капитального исполнения, одно и двухэтажные. Групповые ячейки изолированы, принадлежат ка</w:t>
      </w:r>
      <w:r w:rsidRPr="00B3755A">
        <w:rPr>
          <w:rFonts w:ascii="Times New Roman" w:hAnsi="Times New Roman" w:cs="Times New Roman"/>
          <w:sz w:val="28"/>
          <w:szCs w:val="28"/>
        </w:rPr>
        <w:t>ж</w:t>
      </w:r>
      <w:r w:rsidRPr="00B3755A">
        <w:rPr>
          <w:rFonts w:ascii="Times New Roman" w:hAnsi="Times New Roman" w:cs="Times New Roman"/>
          <w:sz w:val="28"/>
          <w:szCs w:val="28"/>
        </w:rPr>
        <w:t>дой детской группе. Сопутствующие помещения (медицинского назначения, п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>щеблок, прачечная) соответствуют требованиям. Здания оборудованы системами ве</w:t>
      </w:r>
      <w:r w:rsidRPr="00B3755A">
        <w:rPr>
          <w:rFonts w:ascii="Times New Roman" w:hAnsi="Times New Roman" w:cs="Times New Roman"/>
          <w:sz w:val="28"/>
          <w:szCs w:val="28"/>
        </w:rPr>
        <w:t>н</w:t>
      </w:r>
      <w:r w:rsidRPr="00B3755A">
        <w:rPr>
          <w:rFonts w:ascii="Times New Roman" w:hAnsi="Times New Roman" w:cs="Times New Roman"/>
          <w:sz w:val="28"/>
          <w:szCs w:val="28"/>
        </w:rPr>
        <w:t>тиляции, центрального отопления, холодного и горячего водоснабжения, канализац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>ей в соответствии с требованиями СанПиН. Соблюдается температурный режим, о</w:t>
      </w:r>
      <w:r w:rsidRPr="00B3755A">
        <w:rPr>
          <w:rFonts w:ascii="Times New Roman" w:hAnsi="Times New Roman" w:cs="Times New Roman"/>
          <w:sz w:val="28"/>
          <w:szCs w:val="28"/>
        </w:rPr>
        <w:t>т</w:t>
      </w:r>
      <w:r w:rsidRPr="00B3755A">
        <w:rPr>
          <w:rFonts w:ascii="Times New Roman" w:hAnsi="Times New Roman" w:cs="Times New Roman"/>
          <w:sz w:val="28"/>
          <w:szCs w:val="28"/>
        </w:rPr>
        <w:t>носительная влажность воздуха, режим проветривания в групповых помещениях. Площади музыкальных, физкультурных залов, групповых помещений соответствуют норме.  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Все ДОО имеют естественное освещение. Уровни естественного и искусстве</w:t>
      </w:r>
      <w:r w:rsidRPr="00B3755A">
        <w:rPr>
          <w:rFonts w:ascii="Times New Roman" w:hAnsi="Times New Roman" w:cs="Times New Roman"/>
          <w:sz w:val="28"/>
          <w:szCs w:val="28"/>
        </w:rPr>
        <w:t>н</w:t>
      </w:r>
      <w:r w:rsidRPr="00B3755A">
        <w:rPr>
          <w:rFonts w:ascii="Times New Roman" w:hAnsi="Times New Roman" w:cs="Times New Roman"/>
          <w:sz w:val="28"/>
          <w:szCs w:val="28"/>
        </w:rPr>
        <w:t>ного освещения соответствуют требованиям СанПиН. Требования охраны жизни и здоровья воспитанников и работников учреждения соответствуют нормам пожарной и электрической безопасности, требованиям охраны труда работников. Работники знают и соблюдают правила пожарной безопасности, правила личной гигиены (регулярно проводятся плановые и внеплановые инструктажи). Осуществляется постоянная охр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 xml:space="preserve">на учреждений и видеонаблюдение.  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На территориях ДОО находятся игровые площадки, спортивные площадки, к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 xml:space="preserve">торые озеленены, оснащены спортивным оборудованием и игровыми постройками, имеются цветники. </w:t>
      </w:r>
    </w:p>
    <w:p w:rsidR="00D569FE" w:rsidRPr="00B3755A" w:rsidRDefault="00D569FE" w:rsidP="00B375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В 2020</w:t>
      </w:r>
      <w:r w:rsidRPr="00B3755A">
        <w:rPr>
          <w:rFonts w:ascii="Times New Roman" w:hAnsi="Times New Roman" w:cs="Times New Roman"/>
          <w:bCs/>
          <w:iCs/>
          <w:sz w:val="28"/>
          <w:szCs w:val="28"/>
        </w:rPr>
        <w:t>-2021 учебном году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провели следующие работы и определены проблемы.</w:t>
      </w:r>
    </w:p>
    <w:p w:rsidR="00D569FE" w:rsidRPr="00B3755A" w:rsidRDefault="00D569FE" w:rsidP="00B375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МБДОУ «Детский сад № 11»  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Текущие ремонты:</w:t>
      </w:r>
    </w:p>
    <w:p w:rsidR="00D569FE" w:rsidRPr="00B3755A" w:rsidRDefault="00D569FE" w:rsidP="00B3755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 здании по адресу ул. Оборина, 11: покраска лестничных маршей, стен фойе и коридоров, ремонт кабинета учителя-логопеда, замена светильников в муз</w:t>
      </w:r>
      <w:r w:rsidRPr="00B3755A">
        <w:rPr>
          <w:rFonts w:ascii="Times New Roman" w:hAnsi="Times New Roman" w:cs="Times New Roman"/>
          <w:sz w:val="28"/>
          <w:szCs w:val="28"/>
        </w:rPr>
        <w:t>ы</w:t>
      </w:r>
      <w:r w:rsidRPr="00B3755A">
        <w:rPr>
          <w:rFonts w:ascii="Times New Roman" w:hAnsi="Times New Roman" w:cs="Times New Roman"/>
          <w:sz w:val="28"/>
          <w:szCs w:val="28"/>
        </w:rPr>
        <w:t>кальном зале и центральном фойе, ремонты 11-и групповых помещений. Ремонт гор</w:t>
      </w:r>
      <w:r w:rsidRPr="00B3755A">
        <w:rPr>
          <w:rFonts w:ascii="Times New Roman" w:hAnsi="Times New Roman" w:cs="Times New Roman"/>
          <w:sz w:val="28"/>
          <w:szCs w:val="28"/>
        </w:rPr>
        <w:t>я</w:t>
      </w:r>
      <w:r w:rsidRPr="00B3755A">
        <w:rPr>
          <w:rFonts w:ascii="Times New Roman" w:hAnsi="Times New Roman" w:cs="Times New Roman"/>
          <w:sz w:val="28"/>
          <w:szCs w:val="28"/>
        </w:rPr>
        <w:t>чего и холодного водоснабжения в группе № 9. Замена прибора учета вод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снабжения. Замена электрических счетчиков. Частичный ремонт кровли. Переоборудование п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мещения ГКП в детское конструкторское бюро. Установка СКУД.</w:t>
      </w:r>
    </w:p>
    <w:p w:rsidR="00D569FE" w:rsidRPr="00B3755A" w:rsidRDefault="00D569FE" w:rsidP="00B3755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 здании по адресу ул. Советская, 8: замена электрических счетчиков. З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>мена светильников. Установка СКУД.</w:t>
      </w:r>
    </w:p>
    <w:p w:rsidR="00D569FE" w:rsidRPr="00B3755A" w:rsidRDefault="00D569FE" w:rsidP="00B3755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в здании по адресу ул.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Мысовая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, 2: оборудование кабинета педагога-психолога; текущий косметический ремонт кабинета учителя-логопеда. Ремонт кро</w:t>
      </w:r>
      <w:r w:rsidRPr="00B3755A">
        <w:rPr>
          <w:rFonts w:ascii="Times New Roman" w:hAnsi="Times New Roman" w:cs="Times New Roman"/>
          <w:sz w:val="28"/>
          <w:szCs w:val="28"/>
        </w:rPr>
        <w:t>в</w:t>
      </w:r>
      <w:r w:rsidRPr="00B3755A">
        <w:rPr>
          <w:rFonts w:ascii="Times New Roman" w:hAnsi="Times New Roman" w:cs="Times New Roman"/>
          <w:sz w:val="28"/>
          <w:szCs w:val="28"/>
        </w:rPr>
        <w:t>ли. Замена электрических счетчиков. Переоборудование группы в физкультурный зал.</w:t>
      </w:r>
    </w:p>
    <w:p w:rsidR="00D569FE" w:rsidRPr="00B3755A" w:rsidRDefault="00D569FE" w:rsidP="00B3755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5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здании по адресу ул. Быстрых, 53: подготовка здания к процедуре лице</w:t>
      </w:r>
      <w:r w:rsidRPr="00B3755A">
        <w:rPr>
          <w:rFonts w:ascii="Times New Roman" w:hAnsi="Times New Roman" w:cs="Times New Roman"/>
          <w:sz w:val="28"/>
          <w:szCs w:val="28"/>
        </w:rPr>
        <w:t>н</w:t>
      </w:r>
      <w:r w:rsidRPr="00B3755A">
        <w:rPr>
          <w:rFonts w:ascii="Times New Roman" w:hAnsi="Times New Roman" w:cs="Times New Roman"/>
          <w:sz w:val="28"/>
          <w:szCs w:val="28"/>
        </w:rPr>
        <w:t>зирования образовательной деятельности по новому адресу. Прохождение процед</w:t>
      </w:r>
      <w:r w:rsidRPr="00B3755A">
        <w:rPr>
          <w:rFonts w:ascii="Times New Roman" w:hAnsi="Times New Roman" w:cs="Times New Roman"/>
          <w:sz w:val="28"/>
          <w:szCs w:val="28"/>
        </w:rPr>
        <w:t>у</w:t>
      </w:r>
      <w:r w:rsidRPr="00B3755A">
        <w:rPr>
          <w:rFonts w:ascii="Times New Roman" w:hAnsi="Times New Roman" w:cs="Times New Roman"/>
          <w:sz w:val="28"/>
          <w:szCs w:val="28"/>
        </w:rPr>
        <w:t>ры лицензирования.  Разработка проекта по АПС.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На территории ДОО находится 26 игровых площадок, спортивная площадка, к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торые озеленены, оснащены спортивным оборудованием и игровыми постройками, имеются цветники. Особое внимание уделили созданию условий для летней прогулки детей. С помощью родителей и сотрудников ДОО были оформлены летние  прогуло</w:t>
      </w:r>
      <w:r w:rsidRPr="00B3755A">
        <w:rPr>
          <w:rFonts w:ascii="Times New Roman" w:hAnsi="Times New Roman" w:cs="Times New Roman"/>
          <w:sz w:val="28"/>
          <w:szCs w:val="28"/>
        </w:rPr>
        <w:t>ч</w:t>
      </w:r>
      <w:r w:rsidRPr="00B3755A">
        <w:rPr>
          <w:rFonts w:ascii="Times New Roman" w:hAnsi="Times New Roman" w:cs="Times New Roman"/>
          <w:sz w:val="28"/>
          <w:szCs w:val="28"/>
        </w:rPr>
        <w:t>ные участки, изготовлены малые формы для игр детей, произведена покраска обор</w:t>
      </w:r>
      <w:r w:rsidRPr="00B3755A">
        <w:rPr>
          <w:rFonts w:ascii="Times New Roman" w:hAnsi="Times New Roman" w:cs="Times New Roman"/>
          <w:sz w:val="28"/>
          <w:szCs w:val="28"/>
        </w:rPr>
        <w:t>у</w:t>
      </w:r>
      <w:r w:rsidRPr="00B3755A">
        <w:rPr>
          <w:rFonts w:ascii="Times New Roman" w:hAnsi="Times New Roman" w:cs="Times New Roman"/>
          <w:sz w:val="28"/>
          <w:szCs w:val="28"/>
        </w:rPr>
        <w:t xml:space="preserve">дования.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D569FE" w:rsidRPr="00B3755A" w:rsidRDefault="00D569FE" w:rsidP="00B3755A">
      <w:pPr>
        <w:pStyle w:val="Default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3755A">
        <w:rPr>
          <w:sz w:val="28"/>
          <w:szCs w:val="28"/>
        </w:rPr>
        <w:t xml:space="preserve">объективная оценка степени износа зданий детского сада подтверждает необходимость постоянного </w:t>
      </w:r>
      <w:proofErr w:type="gramStart"/>
      <w:r w:rsidRPr="00B3755A">
        <w:rPr>
          <w:sz w:val="28"/>
          <w:szCs w:val="28"/>
        </w:rPr>
        <w:t>контроля за</w:t>
      </w:r>
      <w:proofErr w:type="gramEnd"/>
      <w:r w:rsidRPr="00B3755A">
        <w:rPr>
          <w:sz w:val="28"/>
          <w:szCs w:val="28"/>
        </w:rPr>
        <w:t xml:space="preserve"> состоянием систем жизнеобеспечения зд</w:t>
      </w:r>
      <w:r w:rsidRPr="00B3755A">
        <w:rPr>
          <w:sz w:val="28"/>
          <w:szCs w:val="28"/>
        </w:rPr>
        <w:t>а</w:t>
      </w:r>
      <w:r w:rsidRPr="00B3755A">
        <w:rPr>
          <w:sz w:val="28"/>
          <w:szCs w:val="28"/>
        </w:rPr>
        <w:lastRenderedPageBreak/>
        <w:t>ний, в том числе - холодное и горячее водоснабжение, системы отопления и канализ</w:t>
      </w:r>
      <w:r w:rsidRPr="00B3755A">
        <w:rPr>
          <w:sz w:val="28"/>
          <w:szCs w:val="28"/>
        </w:rPr>
        <w:t>а</w:t>
      </w:r>
      <w:r w:rsidRPr="00B3755A">
        <w:rPr>
          <w:sz w:val="28"/>
          <w:szCs w:val="28"/>
        </w:rPr>
        <w:t>ции, несущих конструкций зданий, стен, оконных блоков;</w:t>
      </w:r>
    </w:p>
    <w:p w:rsidR="00D569FE" w:rsidRPr="00B3755A" w:rsidRDefault="00D569FE" w:rsidP="00B3755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здание по ул. 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>,8 нуждается в организации поверхностного вод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стока и водостока с кровли;</w:t>
      </w:r>
    </w:p>
    <w:p w:rsidR="00D569FE" w:rsidRPr="00B3755A" w:rsidRDefault="00D569FE" w:rsidP="00B3755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также требуется замена дверных блоков в здании по адресу ул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>борина,11 и ул.Мысовая,2;</w:t>
      </w:r>
    </w:p>
    <w:p w:rsidR="00D569FE" w:rsidRPr="00B3755A" w:rsidRDefault="00D569FE" w:rsidP="00B3755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необходимо провести замену технологического оборудования пищеблока по всем зданиям ДОО;</w:t>
      </w:r>
    </w:p>
    <w:p w:rsidR="00D569FE" w:rsidRPr="00B3755A" w:rsidRDefault="00D569FE" w:rsidP="00B3755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необходима установка магнитных замков и домофонов на входные группы по а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ресу ул</w:t>
      </w:r>
      <w:proofErr w:type="gramStart"/>
      <w:r w:rsidRPr="00B3755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B3755A">
        <w:rPr>
          <w:rFonts w:ascii="Times New Roman" w:eastAsia="Times New Roman" w:hAnsi="Times New Roman" w:cs="Times New Roman"/>
          <w:sz w:val="28"/>
          <w:szCs w:val="28"/>
        </w:rPr>
        <w:t>ысовая,2;</w:t>
      </w:r>
    </w:p>
    <w:p w:rsidR="00D569FE" w:rsidRPr="00B3755A" w:rsidRDefault="00D569FE" w:rsidP="00B3755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на основании требований антитеррористической защищенности требуется уст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новка наружного уличного освещения территорий ДОО по четырем адресам. 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 xml:space="preserve">МАДОУ «Детский сад № 26»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проводились следующие работы:</w:t>
      </w:r>
    </w:p>
    <w:p w:rsidR="00D569FE" w:rsidRPr="00B3755A" w:rsidRDefault="00D569FE" w:rsidP="00B3755A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В здании п. Невидимка, ул. Больничная, 3 ремонт фасада здания с утепл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нием стен и заменой окон начнется с 1 июня 2020 года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9FE" w:rsidRPr="00B3755A" w:rsidRDefault="00D569FE" w:rsidP="00B3755A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здании на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ул</w:t>
      </w:r>
      <w:proofErr w:type="gram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.Л</w:t>
      </w:r>
      <w:proofErr w:type="gram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енина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47 и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ул.Энгельса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29 запланированы ремонты по замене окон и эвакуационным выходам. </w:t>
      </w:r>
    </w:p>
    <w:p w:rsidR="00D569FE" w:rsidRPr="00B3755A" w:rsidRDefault="00D569FE" w:rsidP="00B375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МБДОУ «Детский сад № 38» 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проводились следующие работы:</w:t>
      </w:r>
    </w:p>
    <w:p w:rsidR="00D569FE" w:rsidRPr="00B3755A" w:rsidRDefault="00D569FE" w:rsidP="00B3755A">
      <w:pPr>
        <w:pStyle w:val="a4"/>
        <w:widowControl w:val="0"/>
        <w:numPr>
          <w:ilvl w:val="0"/>
          <w:numId w:val="24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здании по адресу ул.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Смышляева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106/1 ремонт методического кабинета.</w:t>
      </w:r>
    </w:p>
    <w:p w:rsidR="00D569FE" w:rsidRPr="00B3755A" w:rsidRDefault="00D569FE" w:rsidP="00B3755A">
      <w:pPr>
        <w:pStyle w:val="a4"/>
        <w:widowControl w:val="0"/>
        <w:numPr>
          <w:ilvl w:val="0"/>
          <w:numId w:val="24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в здании по адресу ул. Пожарского 13 оборудована групповая комната для детей-инвалидов и ГКП «Вместе с мамой».</w:t>
      </w:r>
    </w:p>
    <w:p w:rsidR="00D569FE" w:rsidRPr="00B3755A" w:rsidRDefault="00D569FE" w:rsidP="00B3755A">
      <w:pPr>
        <w:pStyle w:val="a4"/>
        <w:widowControl w:val="0"/>
        <w:numPr>
          <w:ilvl w:val="0"/>
          <w:numId w:val="24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здании по адресу ул.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Смышляева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106/1 запланирован косметический р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 в группе № 1 и переоборудование помещения для дополнительного о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разования, косметический ремонт холла. Особое внимание уделяется оборудованию летних участков. 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МБОУ «СОШ№ 6» структурное подразделение «Детский сад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п</w:t>
      </w:r>
      <w:proofErr w:type="gram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.Л</w:t>
      </w:r>
      <w:proofErr w:type="gram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омовка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» 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тивная оценка степени износа канализации и сантехнического оборудования в детском саду п.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Ломовка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подтверждает необходимость его ремонта и замены. Требуется пр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ведение ремонта ограждений прогулочных участков в структурных подразделениях «Детский сад п.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Кормовище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«Детский сад п.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Ломовка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», приобретение и установка современного спортивного и игрового оборудования на прогулочных участках. При наличии необходимых средств работы в течение 2021 года будут производиться.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МБОУ «СОШ №16 с УИОП» структурное подразделение «Детский сад п. Кын»</w:t>
      </w:r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объективная оценка степени износа канализации и сантехнического оборудования в детском саду п. Кын подтверждает необходимость его ремонта и замены. Требуется проведение ремонта ограждений прогулочных участков в структурных подразделен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ях «Детский сад п. Кын», «Детский сад п. </w:t>
      </w:r>
      <w:proofErr w:type="spellStart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Рассоленки</w:t>
      </w:r>
      <w:proofErr w:type="spellEnd"/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», приобретение и установка с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временного спортивного и игрового оборудования на прогулочных участках. При наличии необходимых средств работы в течение 2021 года будут производиться.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bCs/>
          <w:iCs/>
          <w:sz w:val="28"/>
          <w:szCs w:val="28"/>
        </w:rPr>
        <w:t>В ДОО ЛГО не недостаточно созданы специальные условия для детей инвалидов (пандус для инвалидных колясок, поручни внутри помещений, приспособления для туалета/душа и т.д.)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Обеспечение учебно-методическими комплектами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ООП ДО, А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ОП ДО и оборудования, составляет 95%. Не достаточно: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УМК инновационной образовательной программы «От рождения до школы»,</w:t>
      </w:r>
    </w:p>
    <w:p w:rsidR="00D569FE" w:rsidRPr="00B3755A" w:rsidRDefault="00D569FE" w:rsidP="00B375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 xml:space="preserve">- УМК </w:t>
      </w:r>
      <w:r w:rsidRPr="00B3755A">
        <w:rPr>
          <w:rFonts w:ascii="Times New Roman" w:hAnsi="Times New Roman" w:cs="Times New Roman"/>
          <w:sz w:val="28"/>
          <w:szCs w:val="28"/>
        </w:rPr>
        <w:t xml:space="preserve">АООП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детей с ЗПР, УО, РАС.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Запланировано закупить в след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ющем учебном году.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55A">
        <w:rPr>
          <w:rFonts w:ascii="Times New Roman" w:eastAsia="Calibri" w:hAnsi="Times New Roman" w:cs="Times New Roman"/>
          <w:sz w:val="28"/>
          <w:szCs w:val="28"/>
        </w:rPr>
        <w:lastRenderedPageBreak/>
        <w:t>Вывод: имеющиеся в ДОО материально-технические ресурсы способствуют к</w:t>
      </w:r>
      <w:r w:rsidRPr="00B3755A">
        <w:rPr>
          <w:rFonts w:ascii="Times New Roman" w:eastAsia="Calibri" w:hAnsi="Times New Roman" w:cs="Times New Roman"/>
          <w:sz w:val="28"/>
          <w:szCs w:val="28"/>
        </w:rPr>
        <w:t>а</w:t>
      </w:r>
      <w:r w:rsidRPr="00B3755A">
        <w:rPr>
          <w:rFonts w:ascii="Times New Roman" w:eastAsia="Calibri" w:hAnsi="Times New Roman" w:cs="Times New Roman"/>
          <w:sz w:val="28"/>
          <w:szCs w:val="28"/>
        </w:rPr>
        <w:t>чественной организации образовательной и воспитательной деятельности с детьми и родителями воспитанников. В то же время материально-техническое обеспечение, с</w:t>
      </w:r>
      <w:r w:rsidRPr="00B3755A">
        <w:rPr>
          <w:rFonts w:ascii="Times New Roman" w:eastAsia="Calibri" w:hAnsi="Times New Roman" w:cs="Times New Roman"/>
          <w:sz w:val="28"/>
          <w:szCs w:val="28"/>
        </w:rPr>
        <w:t>о</w:t>
      </w:r>
      <w:r w:rsidRPr="00B3755A">
        <w:rPr>
          <w:rFonts w:ascii="Times New Roman" w:eastAsia="Calibri" w:hAnsi="Times New Roman" w:cs="Times New Roman"/>
          <w:sz w:val="28"/>
          <w:szCs w:val="28"/>
        </w:rPr>
        <w:t>циально-бытовые условия частично нуждаются в ремонте, обновлении и пополнении современными материалами и оборудованием, созданием специальных условий для д</w:t>
      </w:r>
      <w:r w:rsidRPr="00B3755A">
        <w:rPr>
          <w:rFonts w:ascii="Times New Roman" w:eastAsia="Calibri" w:hAnsi="Times New Roman" w:cs="Times New Roman"/>
          <w:sz w:val="28"/>
          <w:szCs w:val="28"/>
        </w:rPr>
        <w:t>е</w:t>
      </w:r>
      <w:r w:rsidRPr="00B3755A">
        <w:rPr>
          <w:rFonts w:ascii="Times New Roman" w:eastAsia="Calibri" w:hAnsi="Times New Roman" w:cs="Times New Roman"/>
          <w:sz w:val="28"/>
          <w:szCs w:val="28"/>
        </w:rPr>
        <w:t>тей-инвалидов.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>5. Наличие информации на сайте Организации или другом электронном ресурсе для детей, родителей (законных представителей), педагогов (он-</w:t>
      </w:r>
      <w:proofErr w:type="spellStart"/>
      <w:r w:rsidRPr="00B3755A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Pr="00B3755A">
        <w:rPr>
          <w:rFonts w:ascii="Times New Roman" w:hAnsi="Times New Roman" w:cs="Times New Roman"/>
          <w:b/>
          <w:sz w:val="28"/>
          <w:szCs w:val="28"/>
        </w:rPr>
        <w:t xml:space="preserve"> консультации, задания, видеоролики и др.) с указанием ссылок.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Во всех ДОО ЛГО функционируют официальные сайты в сети «Интернет» и группы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. Группы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активизировали свою деятельность в период «самоизоляции» и продолжают активно функционировать. Группы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спосо</w:t>
      </w:r>
      <w:r w:rsidRPr="00B3755A">
        <w:rPr>
          <w:rFonts w:ascii="Times New Roman" w:hAnsi="Times New Roman" w:cs="Times New Roman"/>
          <w:sz w:val="28"/>
          <w:szCs w:val="28"/>
        </w:rPr>
        <w:t>б</w:t>
      </w:r>
      <w:r w:rsidRPr="00B3755A">
        <w:rPr>
          <w:rFonts w:ascii="Times New Roman" w:hAnsi="Times New Roman" w:cs="Times New Roman"/>
          <w:sz w:val="28"/>
          <w:szCs w:val="28"/>
        </w:rPr>
        <w:t>ствуют систематическому информационному сопровождению деятельности ДОО и просвещению родительской общественности. Педагоги активно предлагают онлайн-мероприятия для детей и родителей (законных представителей)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МБДОУ «Детский сад № 11»</w:t>
      </w:r>
      <w:r w:rsidRPr="00B3755A">
        <w:rPr>
          <w:rFonts w:ascii="Times New Roman" w:hAnsi="Times New Roman" w:cs="Times New Roman"/>
          <w:sz w:val="28"/>
          <w:szCs w:val="28"/>
        </w:rPr>
        <w:t xml:space="preserve"> предлагает информацию по вопросам реализации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видеоролики, игровые задания  и интерактивные игры для детей, информация для родителей (законных представителей), педагогов (консульт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 xml:space="preserve">ции, задания, видеоролики и др.) размещаются в официальной группе в контакте  МБДОУ «Детский сад № 11» «СКАЗКА» </w:t>
      </w:r>
      <w:hyperlink r:id="rId7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https://vk.com/club194179690</w:t>
        </w:r>
      </w:hyperlink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МАДОУ «Детский сад № 21» МО «ЛГО»</w:t>
      </w:r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Сайт детского сада: http://madou21-lysva.ucoz.ru/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«Непоседы-21.Лысьва»: </w:t>
      </w:r>
      <w:hyperlink r:id="rId8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https://vk.com/public189664306</w:t>
        </w:r>
      </w:hyperlink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«Непоседы-21.Лысьва» обеспечивает дистанционное информационное сопровождение детей и родителей (законных представителей).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Для родителей регулярно выкладывается материал информационного и  нормативного направленности (объявления, анкеты, памятки, нормативные документы, др.). Есть возможность обратной связи (через комментарии), которой участники группы ВК активно пользуются.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Специалисты ДОО (учителя-логопеды, учитель-дефектолог, педагог-психолог) проводят онлайн-занятия с детьми с ОВЗ (ТНР, ЗПР), которые по различным причинам отсутствуют в детском саду, через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, ZOOM.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Новости, конкурсные материалы, а также другой интересный и авторский материал в группе ВК https://vk.com/public189664306,  на сайте детского сада http://madou21-lysva.ucoz.ru/index/iz_opyta_raboty/0-24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 xml:space="preserve">МБДОУ «Детский сад № 17» </w:t>
      </w:r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Официальный сайт в сети интернет http://detsad17lysva.ucoz.com/. В соотве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ствии с требованиями законодательства размещена информация для родителей (зако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ных представителей), педагогов и общественности. На сайте оформлены разные ру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б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рики, которые можно посмотреть на самом сайте учреждения. Вся информация по ФГОС </w:t>
      </w:r>
      <w:proofErr w:type="gramStart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содержится </w:t>
      </w:r>
      <w:proofErr w:type="gramStart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</w:t>
      </w:r>
      <w:proofErr w:type="gramEnd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сайте в разделе "Образование", подраздел "Образовательные станда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</w:t>
      </w: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ты" </w:t>
      </w:r>
      <w:hyperlink r:id="rId9" w:history="1">
        <w:r w:rsidRPr="00B3755A">
          <w:rPr>
            <w:rStyle w:val="a7"/>
            <w:rFonts w:ascii="Times New Roman" w:hAnsi="Times New Roman" w:cs="Times New Roman"/>
            <w:kern w:val="24"/>
            <w:sz w:val="28"/>
            <w:szCs w:val="28"/>
          </w:rPr>
          <w:t>http://detsad17lysva.ucoz.com/index/obrazovatelnye_standarty/0-20</w:t>
        </w:r>
      </w:hyperlink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Официальная группа </w:t>
      </w:r>
      <w:proofErr w:type="spellStart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hyperlink r:id="rId10" w:history="1">
        <w:r w:rsidRPr="00B3755A">
          <w:rPr>
            <w:rStyle w:val="a7"/>
            <w:rFonts w:ascii="Times New Roman" w:hAnsi="Times New Roman" w:cs="Times New Roman"/>
            <w:kern w:val="24"/>
            <w:sz w:val="28"/>
            <w:szCs w:val="28"/>
          </w:rPr>
          <w:t>https://vk.com/public192807669</w:t>
        </w:r>
      </w:hyperlink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МАДОУ «Детский сад № 26»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Официальный сайт детского сада: </w:t>
      </w:r>
      <w:hyperlink r:id="rId11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https://detsad26.ru/</w:t>
        </w:r>
      </w:hyperlink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«Детский сад № 26 «Дружба»: </w:t>
      </w:r>
      <w:hyperlink r:id="rId12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https://vk.com/public190025323</w:t>
        </w:r>
      </w:hyperlink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lastRenderedPageBreak/>
        <w:t xml:space="preserve">Группа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«Детский сад № 26 «Дружба» обеспечивает дистанционное информационное сопровождение детей и родителей (законных представителей).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У педагогов имеются закрытые группы в сети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», которые ведутся в соответствии с Положением «О ведении групп сообществ МАДОУ «Детский сад № 26» в социальной сети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55A">
        <w:rPr>
          <w:rFonts w:ascii="Times New Roman" w:hAnsi="Times New Roman" w:cs="Times New Roman"/>
          <w:sz w:val="28"/>
          <w:szCs w:val="28"/>
          <w:u w:val="single"/>
        </w:rPr>
        <w:t>МАДОУ «Детский сад № 27»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Официальный сайт детского сада: </w:t>
      </w:r>
      <w:hyperlink r:id="rId13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http://ds27-lysva.ucoz.ru/</w:t>
        </w:r>
      </w:hyperlink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https://vk.com/public192693280</w:t>
        </w:r>
      </w:hyperlink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55A">
        <w:rPr>
          <w:rFonts w:ascii="Times New Roman" w:hAnsi="Times New Roman" w:cs="Times New Roman"/>
          <w:sz w:val="28"/>
          <w:szCs w:val="28"/>
          <w:u w:val="single"/>
        </w:rPr>
        <w:t>МБДОУ «Детский сад № 38»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Официальный сайт детского сада: </w:t>
      </w:r>
      <w:hyperlink r:id="rId15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https://dou38lysva.ru/</w:t>
        </w:r>
      </w:hyperlink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https://vk.com/public194824778</w:t>
        </w:r>
      </w:hyperlink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Службы ранней помощи, просвещение родителей: </w:t>
      </w:r>
      <w:hyperlink r:id="rId17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https://vk.com/club172330103</w:t>
        </w:r>
      </w:hyperlink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МАДОУ «Детский сад № 39»</w:t>
      </w:r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Информационная поддержка реализации Стандарта дошкольного образования осуществляется через сайт детского сада Ромашка</w:t>
      </w:r>
      <w:proofErr w:type="gramStart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</w:t>
      </w:r>
      <w:proofErr w:type="gramEnd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://xn--80aa3agjl3d.xn--d1acj3b/. Дети, группе </w:t>
      </w:r>
      <w:proofErr w:type="spellStart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«Солнечный круг» </w:t>
      </w:r>
      <w:hyperlink r:id="rId18" w:history="1">
        <w:r w:rsidRPr="00B3755A">
          <w:rPr>
            <w:rStyle w:val="a7"/>
            <w:rFonts w:ascii="Times New Roman" w:hAnsi="Times New Roman" w:cs="Times New Roman"/>
            <w:kern w:val="24"/>
            <w:sz w:val="28"/>
            <w:szCs w:val="28"/>
          </w:rPr>
          <w:t>https://vk.com/club127606190</w:t>
        </w:r>
      </w:hyperlink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МБОУ «СОШ № 7», структурное подразделение «Школа-сад»</w:t>
      </w:r>
    </w:p>
    <w:p w:rsidR="00D569FE" w:rsidRPr="00B3755A" w:rsidRDefault="00D569FE" w:rsidP="00B375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На сайте учреждения </w:t>
      </w:r>
      <w:hyperlink r:id="rId19" w:history="1">
        <w:r w:rsidRPr="00B3755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755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B3755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755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755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B3755A">
        <w:rPr>
          <w:rFonts w:ascii="Times New Roman" w:hAnsi="Times New Roman" w:cs="Times New Roman"/>
          <w:sz w:val="28"/>
          <w:szCs w:val="28"/>
        </w:rPr>
        <w:t xml:space="preserve"> представляются материалы по р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ализации Стандарта дошкольного образования.    </w:t>
      </w:r>
    </w:p>
    <w:p w:rsidR="00D569FE" w:rsidRPr="00B3755A" w:rsidRDefault="00D569FE" w:rsidP="00B375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Вывод: таким образом, в ДОО ЛГО успешно функционируют и востребованы официальные сайты организаций, дополнительные образовательные информационные р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 xml:space="preserve">сурсы: сообщества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. На официальных сайтах ДОО обеспечена публичная отчетность о ходе и результатах реализации ФГОС (отчёт о результатах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самообслед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за 2020 год), осуществляется информационная поддержка участников образов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>тельных отношений по вопросам реализации ФГОС, информирование родителей (з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 xml:space="preserve">конных представителей) о реализации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>6.Методическая и информационная поддержка, реализации Стандарта дошкольного образования для педагогов, родителей (законных представителей)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1. В ДОО продолжается методическое сопровождение реализации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создание системы методических формирований, методическим сопровождением со стороны заместителей директора по ВМР, старших воспитателей, участием в массовых методических мероприятиях (конференциях, семинарах, фестивалях, ярмарках и др.). Направления МФ: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реализация единой методической темы ДОО;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реализация приоритетных и инновационных направлений ДОО;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коррекционная работа с детьми с ОВЗ;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сопровождение детей раннего возраста;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внедрение технологий, программ;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социально-педагогической партнерство ДОО и семьи;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повышение профессиональных компетенций: коммуникативной, игровой, проектной, </w:t>
      </w:r>
      <w:r w:rsidRPr="00B3755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3755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Опыт работ педагогов успешно транслируется на муниципальном, краевом уровне и в РФ. В 2020 - 2021 г. проведены мероприятия по вопросам реализации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В рамках большого методического марафона «От дидактики до современности», организованного МАУ ДПО «Центр развития системы образования г. Перми, заместитель директора по ВМР Татаурова Л.Н. провела мастер-класс </w:t>
      </w:r>
      <w:r w:rsidRPr="00B3755A">
        <w:rPr>
          <w:rFonts w:ascii="Times New Roman" w:hAnsi="Times New Roman" w:cs="Times New Roman"/>
          <w:sz w:val="28"/>
          <w:szCs w:val="28"/>
        </w:rPr>
        <w:lastRenderedPageBreak/>
        <w:t xml:space="preserve">«Командный подход к оценке качества образования», где представила авторский сборник мониторинговых таблиц.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- 31.10.2020 г. коллективом МАДОУ «ЦРР-Детский сад № 21» МО «ЛГО» проведен краевой фестиваль педагогических инициатив «КАРАПУЗ-ФЕСТ», который прошел в дистанционном режиме (https://vk.com/im?peers=c12_217336012_446103084_c4&amp;sel=385663208&amp;z=video385663208_456239093%2Feb353ebfa8f8db0b33). Модератором фестиваля стала доктор педагогических наук, главный научный сотрудник в Институте изучения детства, семьи и воспитания Российской академии образования, профессор кафедры начального и дошкольного образования в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и ведущий научный сотрудник в Институте художественного образования РАО Лыкова И.А.  На фестивале присутствовали 45 педагогов из разных территорий Пермского края: Пермь, Лысьва, Гремячинск, Березники, Краснокамск, Кунгур, Чайковский, Горнозаводск.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- 17.02.2021 г. коллективом МБДОУ «Детский сад № 17» проведен краевой семинар «Жизнь дана на добрые дела» в рамках реализации региональной программы «Живые узелки».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В октябре-ноябре 2020 года на базе МАДОУ «Детский сад № 39» МО ЛГО» состоялась краевая экспертная сессии: «Современный детский сад: Музыка и дети», в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участвовало 11 музыкальных руководителей ДОО Пермского края.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В декабре 2020 года на базе МАДОУ «Детский сад № 39» МО ЛГО» состоялся краевой Колыбельный фестиваль. Тема: "Колыбельные земли Пермской".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 xml:space="preserve">В нем приняли участие 62 педагога из Березников, Кунгура, Горнозаводска, Усть-Качки, Перми, Лысьвы, Краснокамска, Добрянки,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Губахи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, Красновишерска, Косы, Чермоза, Ильинского.</w:t>
      </w:r>
      <w:proofErr w:type="gramEnd"/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2. МАУ ДПО «ЦНМО» оказывает методическую и информационную поддержку ре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 xml:space="preserve">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.</w:t>
      </w:r>
    </w:p>
    <w:p w:rsidR="00D569FE" w:rsidRPr="00B3755A" w:rsidRDefault="00D569F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 2020-2021 учебном году было организовано девять городских методических формирований (далее – ГМФ) по следующим темам: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ГМФ инструкторов по физической культуре ДОО, руководитель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Потеря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Наталья Ивановна, инструктор по физической культуре МАДОУ «Детский сад № 39» МО «ЛГО»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ГМФ музыкальных руководителей ДОО, руководитель Агапова Юлия Игоревна музыкальный руководитель МБДОУ «Детский сад № 11»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Творческая группа «Интерактивный туризм», руководитель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Шаравьева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Елена Анатольевна, воспитатель МАДОУ «Детский сад № 39» МО «ЛГО»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Постоянно-действующий практикум «НАСТАВНИК+», руководитель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>т</w:t>
      </w:r>
      <w:r w:rsidRPr="00B3755A">
        <w:rPr>
          <w:rFonts w:ascii="Times New Roman" w:hAnsi="Times New Roman" w:cs="Times New Roman"/>
          <w:sz w:val="28"/>
          <w:szCs w:val="28"/>
        </w:rPr>
        <w:t>няшева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Ирина Владимировна, заместитель директора по ВМР МАДОУ «Детский сад № 26» (вновь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ГМФ)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Постоянно-действующий семинар «Духовно-нравственное воспитание д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тей старшего дошкольного возраста», руководитель Микрюкова Марина Николае</w:t>
      </w:r>
      <w:r w:rsidRPr="00B3755A">
        <w:rPr>
          <w:rFonts w:ascii="Times New Roman" w:hAnsi="Times New Roman" w:cs="Times New Roman"/>
          <w:sz w:val="28"/>
          <w:szCs w:val="28"/>
        </w:rPr>
        <w:t>в</w:t>
      </w:r>
      <w:r w:rsidRPr="00B3755A">
        <w:rPr>
          <w:rFonts w:ascii="Times New Roman" w:hAnsi="Times New Roman" w:cs="Times New Roman"/>
          <w:sz w:val="28"/>
          <w:szCs w:val="28"/>
        </w:rPr>
        <w:t>на, заместитель директора по ВМР МБДОУ «Детский сад № 17» (вновь созда</w:t>
      </w:r>
      <w:r w:rsidRPr="00B3755A">
        <w:rPr>
          <w:rFonts w:ascii="Times New Roman" w:hAnsi="Times New Roman" w:cs="Times New Roman"/>
          <w:sz w:val="28"/>
          <w:szCs w:val="28"/>
        </w:rPr>
        <w:t>н</w:t>
      </w:r>
      <w:r w:rsidRPr="00B3755A">
        <w:rPr>
          <w:rFonts w:ascii="Times New Roman" w:hAnsi="Times New Roman" w:cs="Times New Roman"/>
          <w:sz w:val="28"/>
          <w:szCs w:val="28"/>
        </w:rPr>
        <w:t>ное ГМФ)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Постоянно-действующий семинар «STEM – технология в образовательном процессе старших дошкольников», руководитель Ерченко Надежда Степановна ста</w:t>
      </w:r>
      <w:r w:rsidRPr="00B3755A">
        <w:rPr>
          <w:rFonts w:ascii="Times New Roman" w:hAnsi="Times New Roman" w:cs="Times New Roman"/>
          <w:sz w:val="28"/>
          <w:szCs w:val="28"/>
        </w:rPr>
        <w:t>р</w:t>
      </w:r>
      <w:r w:rsidRPr="00B3755A">
        <w:rPr>
          <w:rFonts w:ascii="Times New Roman" w:hAnsi="Times New Roman" w:cs="Times New Roman"/>
          <w:sz w:val="28"/>
          <w:szCs w:val="28"/>
        </w:rPr>
        <w:t>ший воспитатель МАДОУ «Детский сад № 39» МО «ЛГО» (вновь созданное ГМФ)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Постоянно-действующий практикум «Ступени финансовой грамотности», рук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 xml:space="preserve">водитель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Ваулева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Анастасия Викторовна, старший воспитатель МАДОУ «ЦРР-Детский сад № 21» МО «ЛГО»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lastRenderedPageBreak/>
        <w:t>Постоянно-действующий семинар «ИКТ в ДОО», руководитель Черепан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 xml:space="preserve">ва Наталья Александровна, методист МАУ ДПО «ЦНМО» </w:t>
      </w:r>
    </w:p>
    <w:p w:rsidR="00D569FE" w:rsidRPr="00B3755A" w:rsidRDefault="00D569FE" w:rsidP="00B3755A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ГМФ руководителей ГМФ ДОО, руководитель Черепанова Наталья Але</w:t>
      </w:r>
      <w:r w:rsidRPr="00B3755A">
        <w:rPr>
          <w:rFonts w:ascii="Times New Roman" w:hAnsi="Times New Roman" w:cs="Times New Roman"/>
          <w:sz w:val="28"/>
          <w:szCs w:val="28"/>
        </w:rPr>
        <w:t>к</w:t>
      </w:r>
      <w:r w:rsidRPr="00B3755A">
        <w:rPr>
          <w:rFonts w:ascii="Times New Roman" w:hAnsi="Times New Roman" w:cs="Times New Roman"/>
          <w:sz w:val="28"/>
          <w:szCs w:val="28"/>
        </w:rPr>
        <w:t>сандровна, методист МАУ ДПО «ЦНМО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Тематика и количество ГМФ ДОО в 2020-2021 учебном году были определены необходимостью реализации задач и приоритетных направлений муниципальной с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 xml:space="preserve">стемы образования, краевыми приоритетами, инициативой педагогов. Основное направление деятельности ГМФ сосредоточено на реализации ФГОС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 ходе работы ГМФ были созданы продукты: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Кейс материалов по духовно-нравственные воспитания детей старшего д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школьного возраста,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Кейс материалов по STEM –технологии,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Кейс материалов для начинающих педагогов ДОО,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Интерактивное пособие «Промышленность Лысьвы» </w:t>
      </w:r>
      <w:hyperlink r:id="rId20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https://clck.ru/UC86t</w:t>
        </w:r>
      </w:hyperlink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Памятка «Спиральная гимнастика», буклет для родителей «Профилактика плоскостопия»,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Комплекс оздоровительных упражнений и игр для детей старшего дошкольн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го возраста,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Рекомендации для педагогов «Подготовительные упражнения на суше для по</w:t>
      </w:r>
      <w:r w:rsidRPr="00B3755A">
        <w:rPr>
          <w:rFonts w:ascii="Times New Roman" w:hAnsi="Times New Roman" w:cs="Times New Roman"/>
          <w:sz w:val="28"/>
          <w:szCs w:val="28"/>
        </w:rPr>
        <w:t>д</w:t>
      </w:r>
      <w:r w:rsidRPr="00B3755A">
        <w:rPr>
          <w:rFonts w:ascii="Times New Roman" w:hAnsi="Times New Roman" w:cs="Times New Roman"/>
          <w:sz w:val="28"/>
          <w:szCs w:val="28"/>
        </w:rPr>
        <w:t>готовки к плаванию»,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Методическая разработка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сказки»,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Музыкально-дидактические игры.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Результат и продукты деятельности ГМФ ДОО размещены на официальном са</w:t>
      </w:r>
      <w:r w:rsidRPr="00B3755A">
        <w:rPr>
          <w:rFonts w:ascii="Times New Roman" w:hAnsi="Times New Roman" w:cs="Times New Roman"/>
          <w:sz w:val="28"/>
          <w:szCs w:val="28"/>
        </w:rPr>
        <w:t>й</w:t>
      </w:r>
      <w:r w:rsidRPr="00B3755A">
        <w:rPr>
          <w:rFonts w:ascii="Times New Roman" w:hAnsi="Times New Roman" w:cs="Times New Roman"/>
          <w:sz w:val="28"/>
          <w:szCs w:val="28"/>
        </w:rPr>
        <w:t xml:space="preserve">те МАУ ДПО «ЦНМО»:  </w:t>
      </w:r>
      <w:hyperlink r:id="rId21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https://lysva.biz/gmf/doshkolnoe-obrazovanie.html</w:t>
        </w:r>
      </w:hyperlink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3. На территории ЛГО реализуется единая методическая тема 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«Смысловое чт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как основа достижения </w:t>
      </w:r>
      <w:proofErr w:type="spellStart"/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результатов». Педагоги ДОО активные и заинтересованные участники: мастера и участники педагогических мастерских, </w:t>
      </w:r>
      <w:proofErr w:type="spellStart"/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предметной</w:t>
      </w:r>
      <w:proofErr w:type="spellEnd"/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олимпиады, мастер-классов, участники муниципальной конференции «Территория смыслов», авторы проектов, сборников. Сообщество </w:t>
      </w:r>
      <w:proofErr w:type="spellStart"/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лизации единой методической темы   </w:t>
      </w:r>
      <w:hyperlink r:id="rId22" w:history="1">
        <w:r w:rsidRPr="00B3755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https://vk.com/public187221592</w:t>
        </w:r>
      </w:hyperlink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4. Для родителей (законных представителей) на территории ЛГО в 2020-2021 учебном году состоялся </w:t>
      </w:r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семейный форум. Программа: </w:t>
      </w:r>
      <w:hyperlink r:id="rId23" w:history="1">
        <w:r w:rsidRPr="00B3755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https://lysva.biz/news/developments/4647-programma-iii-semejnogo-foruma-2021.html</w:t>
        </w:r>
      </w:hyperlink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5. Для родителей (законных представителей) ДОО ЛГО состоялся Единый род</w:t>
      </w:r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тельский день по ФГОС </w:t>
      </w:r>
      <w:proofErr w:type="gramStart"/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B375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 В мероприятиях приняли участие 100% педагогов, более 70% родителей и воспитанников.</w:t>
      </w:r>
    </w:p>
    <w:p w:rsidR="00D569FE" w:rsidRPr="00B3755A" w:rsidRDefault="00D569FE" w:rsidP="00B375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Вывод: таким образом, методическая и информационная поддержка реализации ФГОС </w:t>
      </w:r>
      <w:proofErr w:type="gramStart"/>
      <w:r w:rsidRPr="00B37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Pr="00B37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осуществляется </w:t>
      </w:r>
      <w:proofErr w:type="gramStart"/>
      <w:r w:rsidRPr="00B37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proofErr w:type="gramEnd"/>
      <w:r w:rsidRPr="00B37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институциональном, муниципальном, краевом уровне и РФ.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 xml:space="preserve">7.Иные мероприятия, направленные на обеспечение </w:t>
      </w:r>
      <w:proofErr w:type="gramStart"/>
      <w:r w:rsidRPr="00B3755A">
        <w:rPr>
          <w:rFonts w:ascii="Times New Roman" w:hAnsi="Times New Roman" w:cs="Times New Roman"/>
          <w:b/>
          <w:sz w:val="28"/>
          <w:szCs w:val="28"/>
        </w:rPr>
        <w:t>приведения условий реализации программ дошкольного образования</w:t>
      </w:r>
      <w:proofErr w:type="gramEnd"/>
      <w:r w:rsidRPr="00B3755A">
        <w:rPr>
          <w:rFonts w:ascii="Times New Roman" w:hAnsi="Times New Roman" w:cs="Times New Roman"/>
          <w:b/>
          <w:sz w:val="28"/>
          <w:szCs w:val="28"/>
        </w:rPr>
        <w:t xml:space="preserve"> в соответствие с требованиями Стандарта дошкольного образования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 ДОО ЛГО создан комплекс мероприятий для воспитанников, родителей ДОО и общественности по основным направлениям развития.</w:t>
      </w:r>
    </w:p>
    <w:tbl>
      <w:tblPr>
        <w:tblStyle w:val="ac"/>
        <w:tblW w:w="10490" w:type="dxa"/>
        <w:tblInd w:w="108" w:type="dxa"/>
        <w:tblLook w:val="04A0" w:firstRow="1" w:lastRow="0" w:firstColumn="1" w:lastColumn="0" w:noHBand="0" w:noVBand="1"/>
      </w:tblPr>
      <w:tblGrid>
        <w:gridCol w:w="545"/>
        <w:gridCol w:w="2999"/>
        <w:gridCol w:w="1339"/>
        <w:gridCol w:w="2601"/>
        <w:gridCol w:w="3006"/>
      </w:tblGrid>
      <w:tr w:rsidR="00D569FE" w:rsidRPr="00453714" w:rsidTr="00B3755A">
        <w:trPr>
          <w:trHeight w:val="5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569FE" w:rsidRPr="00453714" w:rsidTr="00B3755A">
        <w:trPr>
          <w:trHeight w:val="4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 «Безопасное к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лесо»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Родители, воспита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ники ДОО, общ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 26»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курса родительских аги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бригад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Родители, воспита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ники ДОО, общ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26»</w:t>
            </w:r>
          </w:p>
        </w:tc>
      </w:tr>
      <w:tr w:rsidR="00D569FE" w:rsidRPr="00453714" w:rsidTr="00B3755A">
        <w:trPr>
          <w:trHeight w:val="4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Открытый интеллектуал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ный конкурс «Умники и умницы»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</w:tr>
      <w:tr w:rsidR="00D569FE" w:rsidRPr="00453714" w:rsidTr="00B3755A">
        <w:trPr>
          <w:trHeight w:val="4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 чтецов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27»</w:t>
            </w:r>
          </w:p>
        </w:tc>
      </w:tr>
      <w:tr w:rsidR="00D569FE" w:rsidRPr="00453714" w:rsidTr="00B3755A">
        <w:trPr>
          <w:trHeight w:val="4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</w:tr>
      <w:tr w:rsidR="00D569FE" w:rsidRPr="00453714" w:rsidTr="00B3755A">
        <w:trPr>
          <w:trHeight w:val="4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курса «</w:t>
            </w:r>
            <w:proofErr w:type="spellStart"/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Педагог, воспита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Межмуниципальный этап конкурса «</w:t>
            </w:r>
            <w:proofErr w:type="spellStart"/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Ренок</w:t>
            </w:r>
            <w:proofErr w:type="spellEnd"/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Педагог, воспита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Семейная финансовая игра «Монополия»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Родитель, восп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танник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Многоборье ГТО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 вокального исполнител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ства «Зол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той голосок»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 детско-родительских пр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ектов «Мой первый пр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ект»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Родитель, восп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танник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теа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ральный фестиваль «Теа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ральная весна»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Родители, воспита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  <w:tr w:rsidR="00D569FE" w:rsidRPr="00453714" w:rsidTr="00B3755A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Муниципальный ко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курс «Лысьва – город детства и добра»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453714" w:rsidRDefault="00D569FE" w:rsidP="00453714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26»</w:t>
            </w:r>
          </w:p>
        </w:tc>
      </w:tr>
    </w:tbl>
    <w:p w:rsidR="00D569FE" w:rsidRPr="00D569FE" w:rsidRDefault="00D569FE" w:rsidP="00D569FE">
      <w:pPr>
        <w:pStyle w:val="af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5A">
        <w:rPr>
          <w:rFonts w:ascii="Times New Roman" w:hAnsi="Times New Roman" w:cs="Times New Roman"/>
          <w:b/>
          <w:sz w:val="28"/>
          <w:szCs w:val="28"/>
        </w:rPr>
        <w:t xml:space="preserve"> 8. Наличие в муниципальном образовании инновационных содержательных линий по реализации Стандарта дошкольного образования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МБДОУ «Детский сад № 11»</w:t>
      </w:r>
      <w:r w:rsidRPr="00B3755A">
        <w:rPr>
          <w:rFonts w:ascii="Times New Roman" w:hAnsi="Times New Roman" w:cs="Times New Roman"/>
          <w:sz w:val="28"/>
          <w:szCs w:val="28"/>
        </w:rPr>
        <w:t xml:space="preserve"> работает в инновационном режиме. В сентябре 2020 года успешно завершена работа в статусе муниципального центра инновационного опыта по теме: «Технология «Диалог»: модель социально-педагогического партнёрства ДОУ и семьи в условиях внедрения ФГОС ДО». 17 педагогов из ДОО города успешно освоили программу повышения квалификации в рамках МЦИО. В декабре 2020 года ДОО присвоен статус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площадки по теме: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-игровой подход к организации образовательного процесса современного ДОУ». Данная работа осуществляется под научным руководством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доктора педагогических наук доцента кафедры дошкольной педагогики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ГОУ ВПО ПГГПУ З.Л.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Венковой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.  Проведено 3 семинара-практикума и игровой тренинг по теме: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-игровой подход к организации образовательного процесса современного ДОУ». Педагоги разработали вариативные модели использования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-игровых технологий (в условиях одновозрастного и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взаимодействия: «ребенок-ребенок», «педагог-родитель», «методист-педагог»), которые будут апробировать в 2021-2022 учебном году.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lastRenderedPageBreak/>
        <w:t xml:space="preserve">В 2021 году обозначены следующие точки роста: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Продолжение работы в статусе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площадки по теме: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-игровой подход к организации образовательного процесса современного ДОУ».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Апробация вариативных моделей использования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-игровых технологий (в условиях одновозрастного и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взаимодействия: «ребенок-ребенок», «педагог-родитель», «методист-педагог»).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Диссеминация опыта по реализации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-игровой   технологии.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Приобретение и пополнение спортивного инвентаря и музыкальных инструментов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аглядно-дидактического материала в соответствии с основной образовательной программой «От рождения до школы» и программой социального развития дошкольников «Дорогою добра» Л.В. Коломийченко. Пополнение методического обеспечения адаптированных образовательных программ (приобретение недостающего методического обеспечения и наглядно-дидактического материала запланировано в следующем учебном  году).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Пополнение материально-технического оснащения и проведение ремонтных работ по всем адресам детского сада в рамках финансирования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75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пробационной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площадки по теме: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-игровой подход к организации образовательного процесса современного ДОУ».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МАДОУ «Детский сад № 17» краевая опорная площадка  по реализации программы по духовно-нравственному воспитанию «Живые узелки».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образования и науки Пермского края № СЭД-26-01-06-590 от 07.06.2019 г. "Об утверждении перечня краевых опорных организаций по духовно-нравственному воспитанию дошкольников".</w:t>
      </w:r>
      <w:r w:rsidRPr="00B375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по духовно-нравственному воспитанию осуществляется в старших дошкольных группах МБДОУ в соответствии с планированием по программе «Живые узелки» (проект). Деятельность была направлена:</w:t>
      </w:r>
      <w:r w:rsidRPr="00B375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накопление содержания программы, апробацию программы и диагностических материалов;</w:t>
      </w:r>
      <w:r w:rsidRPr="00B375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разработку кейса методических материалов к программе по 5-ти темам («Род, семья, имя ребенка – основа нравственных отношений»; «Первые нравственные понятия»; «Искусство в национальной культуре»; «Праздники моего народа: их происхождение и особенности проведения»; «Памятники культуры в моем городе»)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МАДОУ «ЦРР-Детский сад № 21» МО «ЛГО»</w:t>
      </w:r>
      <w:r w:rsidRPr="00B3755A">
        <w:rPr>
          <w:rFonts w:ascii="Times New Roman" w:hAnsi="Times New Roman" w:cs="Times New Roman"/>
          <w:sz w:val="28"/>
          <w:szCs w:val="28"/>
        </w:rPr>
        <w:t xml:space="preserve"> работает в инновационном режиме.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МАДОУ «ЦРР-Детский сад № 21» МО «ЛГО» включено: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в краевую опорную площадку по апробации программы финансово-экономической грамотности детей дошкольного возраста с учетом региональных ос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 xml:space="preserve">бенностей Пермского края «Открытия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Копеечки» (приказ Министерства обр</w:t>
      </w:r>
      <w:r w:rsidRPr="00B3755A">
        <w:rPr>
          <w:rFonts w:ascii="Times New Roman" w:hAnsi="Times New Roman" w:cs="Times New Roman"/>
          <w:sz w:val="28"/>
          <w:szCs w:val="28"/>
        </w:rPr>
        <w:t>а</w:t>
      </w:r>
      <w:r w:rsidRPr="00B3755A">
        <w:rPr>
          <w:rFonts w:ascii="Times New Roman" w:hAnsi="Times New Roman" w:cs="Times New Roman"/>
          <w:sz w:val="28"/>
          <w:szCs w:val="28"/>
        </w:rPr>
        <w:t>зования и науки ПК № СЭД-26-01-06-1391 «О краевых опорных площадках по апр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t>бации программы финансово-экономической грамотности детей дошкольного возра</w:t>
      </w:r>
      <w:r w:rsidRPr="00B3755A">
        <w:rPr>
          <w:rFonts w:ascii="Times New Roman" w:hAnsi="Times New Roman" w:cs="Times New Roman"/>
          <w:sz w:val="28"/>
          <w:szCs w:val="28"/>
        </w:rPr>
        <w:t>с</w:t>
      </w:r>
      <w:r w:rsidRPr="00B3755A">
        <w:rPr>
          <w:rFonts w:ascii="Times New Roman" w:hAnsi="Times New Roman" w:cs="Times New Roman"/>
          <w:sz w:val="28"/>
          <w:szCs w:val="28"/>
        </w:rPr>
        <w:t xml:space="preserve">та с учетом региональных особенностей Пермского края «Открытия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Копее</w:t>
      </w:r>
      <w:r w:rsidRPr="00B3755A">
        <w:rPr>
          <w:rFonts w:ascii="Times New Roman" w:hAnsi="Times New Roman" w:cs="Times New Roman"/>
          <w:sz w:val="28"/>
          <w:szCs w:val="28"/>
        </w:rPr>
        <w:t>ч</w:t>
      </w:r>
      <w:r w:rsidRPr="00B3755A">
        <w:rPr>
          <w:rFonts w:ascii="Times New Roman" w:hAnsi="Times New Roman" w:cs="Times New Roman"/>
          <w:sz w:val="28"/>
          <w:szCs w:val="28"/>
        </w:rPr>
        <w:t>ки»;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в краевую проблемную группу «Ранний возраст: проблемы и пути их реш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ния»;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в сетевую инновационную площадку ФГБНУ ИИДСВ РАО «Научно-методическое и организационно-педагогическое сопровождение деятельности образ</w:t>
      </w:r>
      <w:r w:rsidRPr="00B3755A">
        <w:rPr>
          <w:rFonts w:ascii="Times New Roman" w:hAnsi="Times New Roman" w:cs="Times New Roman"/>
          <w:sz w:val="28"/>
          <w:szCs w:val="28"/>
        </w:rPr>
        <w:t>о</w:t>
      </w:r>
      <w:r w:rsidRPr="00B3755A">
        <w:rPr>
          <w:rFonts w:ascii="Times New Roman" w:hAnsi="Times New Roman" w:cs="Times New Roman"/>
          <w:sz w:val="28"/>
          <w:szCs w:val="28"/>
        </w:rPr>
        <w:lastRenderedPageBreak/>
        <w:t>вательных организаций, внедряющих основную образовательную программу для д</w:t>
      </w:r>
      <w:r w:rsidRPr="00B3755A">
        <w:rPr>
          <w:rFonts w:ascii="Times New Roman" w:hAnsi="Times New Roman" w:cs="Times New Roman"/>
          <w:sz w:val="28"/>
          <w:szCs w:val="28"/>
        </w:rPr>
        <w:t>е</w:t>
      </w:r>
      <w:r w:rsidRPr="00B3755A">
        <w:rPr>
          <w:rFonts w:ascii="Times New Roman" w:hAnsi="Times New Roman" w:cs="Times New Roman"/>
          <w:sz w:val="28"/>
          <w:szCs w:val="28"/>
        </w:rPr>
        <w:t>тей от двух месяцев до трех лет»;</w:t>
      </w:r>
    </w:p>
    <w:p w:rsidR="00D569FE" w:rsidRPr="00B3755A" w:rsidRDefault="00D569FE" w:rsidP="00B37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в сетевую инновационную площадку ФГБНУ «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ИХОиК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РАО» «Вариативные модели социокультурной образовательной среды для детей младенческого и раннего возраста.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 xml:space="preserve">МАДОУ «Детский сад № 26».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С апреля 2021 года ДОО работает в статусе инновационной площадки федерального уровня АНО ДПО «НИИ дошкольного образования «Воспитатели России». Тема «Организация и развитие исследовательской деятельности в условиях ДОО»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>МАДОУ «Детский сад № 27»</w:t>
      </w:r>
      <w:r w:rsidRPr="00B3755A">
        <w:rPr>
          <w:rFonts w:ascii="Times New Roman" w:hAnsi="Times New Roman" w:cs="Times New Roman"/>
          <w:sz w:val="28"/>
          <w:szCs w:val="28"/>
        </w:rPr>
        <w:t xml:space="preserve"> присвоен статус Инновационной площадки ФГБНУ «Институт изучения детства, семьи и воспитания Российской академии образования»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Приказ № 24 от 09.09.2019 г. «О включении ДОО в сетевую инновационную площадку Института по теме «Модернизация образования в ДОО в соответствии с современными требованиями к качеству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 xml:space="preserve"> основе инновационной образовательной программы «Вдохновение».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На 2021 год определены следующие методические ориентиры: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1. Создать условия для образовательной деятельности по программе «Вдохновение» в группах раннего и младшего дошкольного возраста.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2. Оптимизировать содержание образовательных ресурсов по развитию социального и эмоционального интеллекта дошкольников.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3. Совершенствовать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-образовательную работу в ДОО по формированию элементарных математических представлений у дошкольников с учетом их индивидуальных возможностей и особенностей развития.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  <w:u w:val="single"/>
        </w:rPr>
        <w:t xml:space="preserve">МБДОУ «Детский сад № 38» </w:t>
      </w:r>
      <w:r w:rsidRPr="00B3755A">
        <w:rPr>
          <w:rFonts w:ascii="Times New Roman" w:eastAsia="Times New Roman" w:hAnsi="Times New Roman" w:cs="Times New Roman"/>
          <w:sz w:val="28"/>
          <w:szCs w:val="28"/>
        </w:rPr>
        <w:t>является Муниципальным ресурсным центром по теме «Организация взаимодействия специалистов и воспитателей в ДОО с детьми, имеющих статус ОВЗ».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55A">
        <w:rPr>
          <w:rFonts w:ascii="Times New Roman" w:eastAsia="Times New Roman" w:hAnsi="Times New Roman" w:cs="Times New Roman"/>
          <w:sz w:val="28"/>
          <w:szCs w:val="28"/>
        </w:rPr>
        <w:t>С ноября 2020 года ДОО работает в статусе краевой инновационной площадки по реализации программы «Игровые технологии в образовательной деятельности ДОО как условие коммуникативного развития детей дошкольного возраста типично развивающихся и детей с ОВЗ».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С апреля 2021 года ДОО работает в статусе инновационной площадки федерального уровня АНО ДПО «НИИ дошкольного образования «Воспитатели России». Тема «Развитие и педагогическая поддержка игры как ведущей деятельности дошкольников»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В 2021 году обозначены следующие точки роста: 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Продолжение работы в статусе краевой площадки по реализации программы «Игровые технологии в образовательной деятельности ДОО как условие коммуникативного развития детей дошкольного возраста типично развивающихся и детей с ОВЗ».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Продолжение работы в статусе федеральной инновационной площадки АНО ДПО «НИИ дошкольного образования «Воспитатели России»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- Апробация инновационной образовательной программы «От рождения до школы»,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B375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755A">
        <w:rPr>
          <w:rFonts w:ascii="Times New Roman" w:hAnsi="Times New Roman" w:cs="Times New Roman"/>
          <w:sz w:val="28"/>
          <w:szCs w:val="28"/>
        </w:rPr>
        <w:t>едакцией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55A">
        <w:rPr>
          <w:rFonts w:ascii="Times New Roman" w:hAnsi="Times New Roman" w:cs="Times New Roman"/>
          <w:sz w:val="28"/>
          <w:szCs w:val="28"/>
        </w:rPr>
        <w:t>Е.М.Дорофеевой</w:t>
      </w:r>
      <w:proofErr w:type="spellEnd"/>
      <w:r w:rsidRPr="00B3755A">
        <w:rPr>
          <w:rFonts w:ascii="Times New Roman" w:hAnsi="Times New Roman" w:cs="Times New Roman"/>
          <w:sz w:val="28"/>
          <w:szCs w:val="28"/>
        </w:rPr>
        <w:t>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- Разработка и реализация программ дополнительного образования.</w:t>
      </w:r>
    </w:p>
    <w:p w:rsidR="00D569FE" w:rsidRPr="00B3755A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55A">
        <w:rPr>
          <w:rFonts w:ascii="Times New Roman" w:hAnsi="Times New Roman" w:cs="Times New Roman"/>
          <w:sz w:val="28"/>
          <w:szCs w:val="28"/>
          <w:u w:val="single"/>
        </w:rPr>
        <w:t>МАДОУ «Детский сад № 39» МО «ЛГО»</w:t>
      </w:r>
    </w:p>
    <w:p w:rsidR="00D569FE" w:rsidRPr="00B3755A" w:rsidRDefault="00D569FE" w:rsidP="00B3755A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3755A">
        <w:rPr>
          <w:sz w:val="28"/>
          <w:szCs w:val="28"/>
        </w:rPr>
        <w:lastRenderedPageBreak/>
        <w:t xml:space="preserve">С 2017 года – детский сад участник краевого проекта «Детский </w:t>
      </w:r>
      <w:proofErr w:type="spellStart"/>
      <w:r w:rsidRPr="00B3755A">
        <w:rPr>
          <w:sz w:val="28"/>
          <w:szCs w:val="28"/>
        </w:rPr>
        <w:t>Техномир</w:t>
      </w:r>
      <w:proofErr w:type="spellEnd"/>
      <w:r w:rsidRPr="00B3755A">
        <w:rPr>
          <w:sz w:val="28"/>
          <w:szCs w:val="28"/>
        </w:rPr>
        <w:t>». С 2018 года - краевая базовая площадка для проведения курсов повышения квалифик</w:t>
      </w:r>
      <w:r w:rsidRPr="00B3755A">
        <w:rPr>
          <w:sz w:val="28"/>
          <w:szCs w:val="28"/>
        </w:rPr>
        <w:t>а</w:t>
      </w:r>
      <w:r w:rsidRPr="00B3755A">
        <w:rPr>
          <w:sz w:val="28"/>
          <w:szCs w:val="28"/>
        </w:rPr>
        <w:t>ции и стажировок по программам дошкольного образования, с этого же года учас</w:t>
      </w:r>
      <w:r w:rsidRPr="00B3755A">
        <w:rPr>
          <w:sz w:val="28"/>
          <w:szCs w:val="28"/>
        </w:rPr>
        <w:t>т</w:t>
      </w:r>
      <w:r w:rsidRPr="00B3755A">
        <w:rPr>
          <w:sz w:val="28"/>
          <w:szCs w:val="28"/>
        </w:rPr>
        <w:t xml:space="preserve">ник федерального проекта по освоению ООП </w:t>
      </w:r>
      <w:proofErr w:type="gramStart"/>
      <w:r w:rsidRPr="00B3755A">
        <w:rPr>
          <w:sz w:val="28"/>
          <w:szCs w:val="28"/>
        </w:rPr>
        <w:t>ДО</w:t>
      </w:r>
      <w:proofErr w:type="gramEnd"/>
      <w:r w:rsidRPr="00B3755A">
        <w:rPr>
          <w:sz w:val="28"/>
          <w:szCs w:val="28"/>
        </w:rPr>
        <w:t xml:space="preserve"> «</w:t>
      </w:r>
      <w:proofErr w:type="gramStart"/>
      <w:r w:rsidRPr="00B3755A">
        <w:rPr>
          <w:sz w:val="28"/>
          <w:szCs w:val="28"/>
        </w:rPr>
        <w:t>Детский</w:t>
      </w:r>
      <w:proofErr w:type="gramEnd"/>
      <w:r w:rsidRPr="00B3755A">
        <w:rPr>
          <w:sz w:val="28"/>
          <w:szCs w:val="28"/>
        </w:rPr>
        <w:t xml:space="preserve"> сад 2100» по теме «Техн</w:t>
      </w:r>
      <w:r w:rsidRPr="00B3755A">
        <w:rPr>
          <w:sz w:val="28"/>
          <w:szCs w:val="28"/>
        </w:rPr>
        <w:t>о</w:t>
      </w:r>
      <w:r w:rsidRPr="00B3755A">
        <w:rPr>
          <w:sz w:val="28"/>
          <w:szCs w:val="28"/>
        </w:rPr>
        <w:t>логия продуктивного чтения - слушания». С 2019 года детский сад работает в статусе фед</w:t>
      </w:r>
      <w:r w:rsidRPr="00B3755A">
        <w:rPr>
          <w:sz w:val="28"/>
          <w:szCs w:val="28"/>
        </w:rPr>
        <w:t>е</w:t>
      </w:r>
      <w:r w:rsidRPr="00B3755A">
        <w:rPr>
          <w:sz w:val="28"/>
          <w:szCs w:val="28"/>
        </w:rPr>
        <w:t>ральной инновационной площадки по теме «СТЕМ образование для детей дошкольн</w:t>
      </w:r>
      <w:r w:rsidRPr="00B3755A">
        <w:rPr>
          <w:sz w:val="28"/>
          <w:szCs w:val="28"/>
        </w:rPr>
        <w:t>о</w:t>
      </w:r>
      <w:r w:rsidRPr="00B3755A">
        <w:rPr>
          <w:sz w:val="28"/>
          <w:szCs w:val="28"/>
        </w:rPr>
        <w:t>го и младшего школьного возраста».</w:t>
      </w:r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 рамках инновационной деятельности педагоги работают в методических об</w:t>
      </w:r>
      <w:r w:rsidRPr="00B3755A">
        <w:rPr>
          <w:rFonts w:ascii="Times New Roman" w:hAnsi="Times New Roman" w:cs="Times New Roman"/>
          <w:sz w:val="28"/>
          <w:szCs w:val="28"/>
        </w:rPr>
        <w:t>ъ</w:t>
      </w:r>
      <w:r w:rsidRPr="00B3755A">
        <w:rPr>
          <w:rFonts w:ascii="Times New Roman" w:hAnsi="Times New Roman" w:cs="Times New Roman"/>
          <w:sz w:val="28"/>
          <w:szCs w:val="28"/>
        </w:rPr>
        <w:t>единениях ДОО и успешно представляют опыт работы на разных уровнях.</w:t>
      </w:r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 xml:space="preserve">Информация об инновационном поле ДОО ЛГО на сайте МАУ ДПО «ЦНМО»: </w:t>
      </w:r>
      <w:hyperlink r:id="rId24" w:history="1">
        <w:r w:rsidRPr="00B3755A">
          <w:rPr>
            <w:rStyle w:val="a7"/>
            <w:rFonts w:ascii="Times New Roman" w:hAnsi="Times New Roman" w:cs="Times New Roman"/>
            <w:sz w:val="28"/>
            <w:szCs w:val="28"/>
          </w:rPr>
          <w:t>https://lysva.biz/projects-and-innovations/innovative-objects.html</w:t>
        </w:r>
      </w:hyperlink>
    </w:p>
    <w:p w:rsidR="00D569FE" w:rsidRPr="00B3755A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5A">
        <w:rPr>
          <w:rFonts w:ascii="Times New Roman" w:hAnsi="Times New Roman" w:cs="Times New Roman"/>
          <w:sz w:val="28"/>
          <w:szCs w:val="28"/>
        </w:rPr>
        <w:t>Вывод: 7, 100% ДОО города успешно и результативно осуществляют инновац</w:t>
      </w:r>
      <w:r w:rsidRPr="00B3755A">
        <w:rPr>
          <w:rFonts w:ascii="Times New Roman" w:hAnsi="Times New Roman" w:cs="Times New Roman"/>
          <w:sz w:val="28"/>
          <w:szCs w:val="28"/>
        </w:rPr>
        <w:t>и</w:t>
      </w:r>
      <w:r w:rsidRPr="00B3755A">
        <w:rPr>
          <w:rFonts w:ascii="Times New Roman" w:hAnsi="Times New Roman" w:cs="Times New Roman"/>
          <w:sz w:val="28"/>
          <w:szCs w:val="28"/>
        </w:rPr>
        <w:t>онную деятельность на институциональном, муниципальном, краевом уровне и РФ.</w:t>
      </w:r>
    </w:p>
    <w:p w:rsidR="00D569FE" w:rsidRPr="00D569FE" w:rsidRDefault="00D569FE" w:rsidP="00D56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FE">
        <w:rPr>
          <w:rFonts w:ascii="Times New Roman" w:hAnsi="Times New Roman" w:cs="Times New Roman"/>
          <w:b/>
          <w:sz w:val="28"/>
          <w:szCs w:val="28"/>
        </w:rPr>
        <w:t>9. Организация дополнительного образования в образовательных организациях, реализующих программы дошкольного образования, в рамках реализации Стандарта дошкольного образования</w:t>
      </w:r>
    </w:p>
    <w:p w:rsidR="00D569FE" w:rsidRPr="00D569FE" w:rsidRDefault="00D569FE" w:rsidP="00D569FE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889"/>
        <w:gridCol w:w="2079"/>
        <w:gridCol w:w="1482"/>
        <w:gridCol w:w="1991"/>
        <w:gridCol w:w="2593"/>
      </w:tblGrid>
      <w:tr w:rsidR="00D569FE" w:rsidRPr="00B3755A" w:rsidTr="00B3755A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ФИО рецензента программы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получивших услугу дополнительного образования в 2020-2021 </w:t>
            </w:r>
            <w:proofErr w:type="spellStart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Специалисты, оказывающие услугу дополнительного образования (должность, количество)</w:t>
            </w:r>
          </w:p>
        </w:tc>
      </w:tr>
      <w:tr w:rsidR="00D569FE" w:rsidRPr="00B3755A" w:rsidTr="00B3755A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программа д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дошкольного о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фи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культурно-спортивной направленности «Обучение пл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75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в детском саду»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тора по ВМР МБДОУ «Детский сад № 38» Черепанова Н.А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197 детей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культуре </w:t>
            </w:r>
            <w:proofErr w:type="spellStart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замутдинова</w:t>
            </w:r>
            <w:proofErr w:type="spellEnd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D569FE" w:rsidRPr="00B3755A" w:rsidTr="00B3755A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E" w:rsidRPr="00B3755A" w:rsidRDefault="00D569F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«Образовател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ная программа д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полнительного дошкольного о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разования фи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культурно-спортивной направленности «</w:t>
            </w:r>
            <w:proofErr w:type="spellStart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3-7 лет  </w:t>
            </w:r>
          </w:p>
          <w:p w:rsidR="00D569FE" w:rsidRPr="00B3755A" w:rsidRDefault="00D569FE" w:rsidP="00600A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Программа находится на рецензии.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70 детей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E" w:rsidRPr="00B3755A" w:rsidRDefault="00D569FE" w:rsidP="006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плаванию Смирнова Е.С. </w:t>
            </w:r>
          </w:p>
        </w:tc>
      </w:tr>
    </w:tbl>
    <w:p w:rsidR="00D569FE" w:rsidRPr="00D569FE" w:rsidRDefault="00D569FE" w:rsidP="00D569FE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69FE" w:rsidRPr="00D569FE" w:rsidRDefault="00D569FE" w:rsidP="00B375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Вывод: в двух ДОО ЛГО в 2020-2021 учебном году осуществляется дополн</w:t>
      </w:r>
      <w:r w:rsidRPr="00D569FE">
        <w:rPr>
          <w:rFonts w:ascii="Times New Roman" w:hAnsi="Times New Roman" w:cs="Times New Roman"/>
          <w:sz w:val="28"/>
          <w:szCs w:val="28"/>
        </w:rPr>
        <w:t>и</w:t>
      </w:r>
      <w:r w:rsidRPr="00D569FE">
        <w:rPr>
          <w:rFonts w:ascii="Times New Roman" w:hAnsi="Times New Roman" w:cs="Times New Roman"/>
          <w:sz w:val="28"/>
          <w:szCs w:val="28"/>
        </w:rPr>
        <w:t xml:space="preserve">тельное образование воспитанников в рамках реализации ФГОС ДО. 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FE">
        <w:rPr>
          <w:rFonts w:ascii="Times New Roman" w:hAnsi="Times New Roman" w:cs="Times New Roman"/>
          <w:b/>
          <w:sz w:val="28"/>
          <w:szCs w:val="28"/>
        </w:rPr>
        <w:t xml:space="preserve">10.Методические материалы, с которыми готова поделиться Организация по реализации Стандарта дошкольного образования с указанием категории </w:t>
      </w:r>
      <w:r w:rsidRPr="00D569FE">
        <w:rPr>
          <w:rFonts w:ascii="Times New Roman" w:hAnsi="Times New Roman" w:cs="Times New Roman"/>
          <w:b/>
          <w:sz w:val="28"/>
          <w:szCs w:val="28"/>
        </w:rPr>
        <w:lastRenderedPageBreak/>
        <w:t>получателей (дети, родители (законные представители), педагоги) и формата (рекомендации, пособия и др.)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69FE">
        <w:rPr>
          <w:rFonts w:ascii="Times New Roman" w:hAnsi="Times New Roman" w:cs="Times New Roman"/>
          <w:sz w:val="28"/>
          <w:szCs w:val="28"/>
          <w:u w:val="single"/>
        </w:rPr>
        <w:t>МАДОУ «Детский сад № 39» МО «ЛГО»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Методические кейсы по техническому конструированию и СТЕМ образованию детей дошкольного возраста.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69FE">
        <w:rPr>
          <w:rFonts w:ascii="Times New Roman" w:hAnsi="Times New Roman" w:cs="Times New Roman"/>
          <w:sz w:val="28"/>
          <w:szCs w:val="28"/>
          <w:u w:val="single"/>
        </w:rPr>
        <w:t>МБДОУ «Детский сад № 11»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 xml:space="preserve">Кейс материалов по теме «Технология «Диалог»: модель социально-педагогического партнерства ДОО и семьи в условиях внедрения ФГОС ДО», под научным руководством </w:t>
      </w:r>
      <w:proofErr w:type="spellStart"/>
      <w:r w:rsidRPr="00D569FE">
        <w:rPr>
          <w:rFonts w:ascii="Times New Roman" w:hAnsi="Times New Roman" w:cs="Times New Roman"/>
          <w:sz w:val="28"/>
          <w:szCs w:val="28"/>
        </w:rPr>
        <w:t>З.Л.Венковой</w:t>
      </w:r>
      <w:proofErr w:type="spellEnd"/>
      <w:r w:rsidRPr="00D569FE">
        <w:rPr>
          <w:rFonts w:ascii="Times New Roman" w:hAnsi="Times New Roman" w:cs="Times New Roman"/>
          <w:sz w:val="28"/>
          <w:szCs w:val="28"/>
        </w:rPr>
        <w:t>.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69FE">
        <w:rPr>
          <w:rFonts w:ascii="Times New Roman" w:hAnsi="Times New Roman" w:cs="Times New Roman"/>
          <w:sz w:val="28"/>
          <w:szCs w:val="28"/>
          <w:u w:val="single"/>
        </w:rPr>
        <w:t>МАДОУ «ЦРР-Детский сад № 21» МО «ЛГО»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Кейс материалов по работе с детьми раннего возраста.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Кейс материалов по формированию у детей основ финансовой грамотности.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69FE">
        <w:rPr>
          <w:rFonts w:ascii="Times New Roman" w:hAnsi="Times New Roman" w:cs="Times New Roman"/>
          <w:sz w:val="28"/>
          <w:szCs w:val="28"/>
          <w:u w:val="single"/>
        </w:rPr>
        <w:t xml:space="preserve">МБДОУ «Детский сад № 17» </w:t>
      </w:r>
    </w:p>
    <w:p w:rsidR="00D569FE" w:rsidRPr="00D569FE" w:rsidRDefault="00D569FE" w:rsidP="00B375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Кейс материалов по духовно-нравственному воспитанию детей старшего дошкольного возраста.</w:t>
      </w:r>
    </w:p>
    <w:p w:rsidR="00D569FE" w:rsidRPr="00D569FE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69FE">
        <w:rPr>
          <w:rFonts w:ascii="Times New Roman" w:hAnsi="Times New Roman" w:cs="Times New Roman"/>
          <w:sz w:val="28"/>
          <w:szCs w:val="28"/>
          <w:u w:val="single"/>
        </w:rPr>
        <w:t>МБДОУ «Детский сад № 38»</w:t>
      </w:r>
    </w:p>
    <w:p w:rsidR="00D569FE" w:rsidRPr="00D569FE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Материалы по работе с детьми с ОВЗ.</w:t>
      </w:r>
    </w:p>
    <w:p w:rsidR="00D569FE" w:rsidRPr="00D569FE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69FE">
        <w:rPr>
          <w:rFonts w:ascii="Times New Roman" w:hAnsi="Times New Roman" w:cs="Times New Roman"/>
          <w:sz w:val="28"/>
          <w:szCs w:val="28"/>
          <w:u w:val="single"/>
        </w:rPr>
        <w:t>МАДОУ «Детский сад № 26»</w:t>
      </w:r>
    </w:p>
    <w:p w:rsidR="00D569FE" w:rsidRPr="00D569FE" w:rsidRDefault="00D569FE" w:rsidP="00B3755A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FE">
        <w:rPr>
          <w:rFonts w:ascii="Times New Roman" w:hAnsi="Times New Roman" w:cs="Times New Roman"/>
          <w:sz w:val="28"/>
          <w:szCs w:val="28"/>
        </w:rPr>
        <w:t>Методические рекомендации по взаимодействию с семьями воспитанников для воспитателей.</w:t>
      </w:r>
    </w:p>
    <w:p w:rsidR="0096114F" w:rsidRPr="0096114F" w:rsidRDefault="0096114F" w:rsidP="00B37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C3EF9" w:rsidRDefault="001C4F52" w:rsidP="004537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 д</w:t>
      </w:r>
      <w:r w:rsidR="001C3EF9">
        <w:rPr>
          <w:rFonts w:ascii="Times New Roman" w:hAnsi="Times New Roman"/>
          <w:b/>
          <w:color w:val="000000"/>
          <w:sz w:val="28"/>
          <w:szCs w:val="28"/>
        </w:rPr>
        <w:t>еятель</w:t>
      </w:r>
      <w:r>
        <w:rPr>
          <w:rFonts w:ascii="Times New Roman" w:hAnsi="Times New Roman"/>
          <w:b/>
          <w:color w:val="000000"/>
          <w:sz w:val="28"/>
          <w:szCs w:val="28"/>
        </w:rPr>
        <w:t>ности отдела общего образования.</w:t>
      </w:r>
    </w:p>
    <w:p w:rsidR="00B53F1E" w:rsidRPr="00B53F1E" w:rsidRDefault="00B53F1E" w:rsidP="00B37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53F1E">
        <w:rPr>
          <w:rFonts w:ascii="Times New Roman" w:hAnsi="Times New Roman" w:cs="Times New Roman"/>
          <w:sz w:val="28"/>
          <w:szCs w:val="28"/>
        </w:rPr>
        <w:t>Работа отдела общего  образования  в 2020-2021 учебном году была направлена на реализацию следующих задач:</w:t>
      </w:r>
    </w:p>
    <w:p w:rsidR="00B53F1E" w:rsidRPr="00B53F1E" w:rsidRDefault="00B53F1E" w:rsidP="00B375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Обеспечение доступности, эффективности и качества образования в усл</w:t>
      </w:r>
      <w:r w:rsidRPr="00B53F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B53F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виях введ</w:t>
      </w:r>
      <w:r w:rsidRPr="00B53F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</w:t>
      </w:r>
      <w:r w:rsidRPr="00B53F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ния и реализации стандарта, в том числе  для детей с ОВЗ.</w:t>
      </w:r>
    </w:p>
    <w:p w:rsidR="00B53F1E" w:rsidRPr="00B53F1E" w:rsidRDefault="00B53F1E" w:rsidP="00B375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Координация деятельности ОО в вопросах содержания образования.</w:t>
      </w:r>
    </w:p>
    <w:p w:rsidR="00B53F1E" w:rsidRPr="00B53F1E" w:rsidRDefault="00B53F1E" w:rsidP="00B375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53F1E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выпускников через анализ и ко</w:t>
      </w:r>
      <w:r w:rsidRPr="00B53F1E">
        <w:rPr>
          <w:rFonts w:ascii="Times New Roman" w:hAnsi="Times New Roman" w:cs="Times New Roman"/>
          <w:sz w:val="28"/>
          <w:szCs w:val="28"/>
        </w:rPr>
        <w:t>р</w:t>
      </w:r>
      <w:r w:rsidRPr="00B53F1E">
        <w:rPr>
          <w:rFonts w:ascii="Times New Roman" w:hAnsi="Times New Roman" w:cs="Times New Roman"/>
          <w:sz w:val="28"/>
          <w:szCs w:val="28"/>
        </w:rPr>
        <w:t>рекционную работу с результатами ВПР, ОГЭ, ЕГЭ и других контрольно-оценочных процедур.</w:t>
      </w:r>
    </w:p>
    <w:p w:rsidR="00B53F1E" w:rsidRPr="00B53F1E" w:rsidRDefault="00B53F1E" w:rsidP="00B375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53F1E">
        <w:rPr>
          <w:rFonts w:ascii="Times New Roman" w:hAnsi="Times New Roman" w:cs="Times New Roman"/>
          <w:sz w:val="28"/>
          <w:szCs w:val="28"/>
        </w:rPr>
        <w:t>Повышение качества работы с электронными дневниками в системе ЭПОС.</w:t>
      </w:r>
    </w:p>
    <w:p w:rsidR="00B53F1E" w:rsidRPr="00B53F1E" w:rsidRDefault="00B53F1E" w:rsidP="00B375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53F1E">
        <w:rPr>
          <w:rFonts w:ascii="Times New Roman" w:hAnsi="Times New Roman" w:cs="Times New Roman"/>
          <w:sz w:val="28"/>
          <w:szCs w:val="28"/>
        </w:rPr>
        <w:t>Повышение качества подготовки участников олимпиад и интеллектуал</w:t>
      </w:r>
      <w:r w:rsidRPr="00B53F1E">
        <w:rPr>
          <w:rFonts w:ascii="Times New Roman" w:hAnsi="Times New Roman" w:cs="Times New Roman"/>
          <w:sz w:val="28"/>
          <w:szCs w:val="28"/>
        </w:rPr>
        <w:t>ь</w:t>
      </w:r>
      <w:r w:rsidRPr="00B53F1E">
        <w:rPr>
          <w:rFonts w:ascii="Times New Roman" w:hAnsi="Times New Roman" w:cs="Times New Roman"/>
          <w:sz w:val="28"/>
          <w:szCs w:val="28"/>
        </w:rPr>
        <w:t>ных конку</w:t>
      </w:r>
      <w:r w:rsidRPr="00B53F1E">
        <w:rPr>
          <w:rFonts w:ascii="Times New Roman" w:hAnsi="Times New Roman" w:cs="Times New Roman"/>
          <w:sz w:val="28"/>
          <w:szCs w:val="28"/>
        </w:rPr>
        <w:t>р</w:t>
      </w:r>
      <w:r w:rsidRPr="00B53F1E">
        <w:rPr>
          <w:rFonts w:ascii="Times New Roman" w:hAnsi="Times New Roman" w:cs="Times New Roman"/>
          <w:sz w:val="28"/>
          <w:szCs w:val="28"/>
        </w:rPr>
        <w:t>сов, содействие в участии в олимпиадах краевого уровня.</w:t>
      </w:r>
    </w:p>
    <w:p w:rsidR="00B53F1E" w:rsidRPr="00B53F1E" w:rsidRDefault="00B53F1E" w:rsidP="00B37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B53F1E" w:rsidRPr="00B53F1E" w:rsidRDefault="00B53F1E" w:rsidP="00B375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На начало  2020-21 учебного года  в 7 образовательных комплексах  округа об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чалось 9112 человек. Численность контингента на конец учебного года составила 9094 человека, за учебный год из школ округа  выбыли 18  обучающихся. На конец учебн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го года  на территории ЛГО функционирует 7  юридических лиц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969"/>
        <w:gridCol w:w="5152"/>
      </w:tblGrid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Структурные подразделения </w:t>
            </w: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МАОУ «Лицей 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ВЕКТОРиЯ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№2 с УИОП»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Обманковская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«СОШ №3»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№6»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Кормовищенской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Моховлянская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СОШ»,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Невидимковская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№7»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Новорождественская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Аитковская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Канабековская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ООШ», «Начальная школа </w:t>
            </w:r>
            <w:proofErr w:type="gram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–д</w:t>
            </w:r>
            <w:proofErr w:type="gram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етский сад»</w:t>
            </w: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№16 с УИОП»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Кыновская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№65»,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Кыновская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ООШ», «</w:t>
            </w: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Рассолёнковская</w:t>
            </w:r>
            <w:proofErr w:type="spellEnd"/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B53F1E" w:rsidRPr="00B3755A" w:rsidTr="00B3755A">
        <w:tc>
          <w:tcPr>
            <w:tcW w:w="284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«Школа для детей с ОВЗ»</w:t>
            </w:r>
          </w:p>
        </w:tc>
        <w:tc>
          <w:tcPr>
            <w:tcW w:w="5152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3F1E" w:rsidRPr="00B53F1E" w:rsidRDefault="00B53F1E" w:rsidP="00B375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2020-21 учебном году  продолжался </w:t>
      </w:r>
      <w:r w:rsidRPr="00B53F1E">
        <w:rPr>
          <w:rFonts w:ascii="Times New Roman" w:hAnsi="Times New Roman" w:cs="Times New Roman"/>
          <w:sz w:val="28"/>
          <w:szCs w:val="28"/>
        </w:rPr>
        <w:t xml:space="preserve">поэтапный 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переход на 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новые</w:t>
      </w:r>
      <w:proofErr w:type="gramEnd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тельные стандарты в старшей школе,  активно внедрялся стандарт для детей с ОВЗ, доля обучающихся по новым ФГОС составила 94% от числа обучающихся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638"/>
        <w:gridCol w:w="3543"/>
      </w:tblGrid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обуч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ющихся по новым стандартам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</w:tr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6417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7185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8132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53F1E" w:rsidRPr="00B3755A" w:rsidTr="00B3755A">
        <w:tc>
          <w:tcPr>
            <w:tcW w:w="3025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638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3543" w:type="dxa"/>
            <w:shd w:val="clear" w:color="auto" w:fill="auto"/>
          </w:tcPr>
          <w:p w:rsidR="00B53F1E" w:rsidRPr="00B3755A" w:rsidRDefault="00B53F1E" w:rsidP="00600A81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53F1E" w:rsidRPr="00B53F1E" w:rsidRDefault="00B53F1E" w:rsidP="00B375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В школах созданы  необходимые условия: корректируется нормативная база, обучены педагоги, закуплены современные учебники, но стареет  необходимое уче</w:t>
      </w:r>
      <w:r w:rsidRPr="00B53F1E">
        <w:rPr>
          <w:rFonts w:ascii="Times New Roman" w:hAnsi="Times New Roman" w:cs="Times New Roman"/>
          <w:sz w:val="28"/>
          <w:szCs w:val="28"/>
        </w:rPr>
        <w:t>б</w:t>
      </w:r>
      <w:r w:rsidRPr="00B53F1E">
        <w:rPr>
          <w:rFonts w:ascii="Times New Roman" w:hAnsi="Times New Roman" w:cs="Times New Roman"/>
          <w:sz w:val="28"/>
          <w:szCs w:val="28"/>
        </w:rPr>
        <w:t>ное оборудование. Педагоги уверенно демонстрируют себя на конкурсах, конфере</w:t>
      </w:r>
      <w:r w:rsidRPr="00B53F1E">
        <w:rPr>
          <w:rFonts w:ascii="Times New Roman" w:hAnsi="Times New Roman" w:cs="Times New Roman"/>
          <w:sz w:val="28"/>
          <w:szCs w:val="28"/>
        </w:rPr>
        <w:t>н</w:t>
      </w:r>
      <w:r w:rsidRPr="00B53F1E">
        <w:rPr>
          <w:rFonts w:ascii="Times New Roman" w:hAnsi="Times New Roman" w:cs="Times New Roman"/>
          <w:sz w:val="28"/>
          <w:szCs w:val="28"/>
        </w:rPr>
        <w:t xml:space="preserve">циях,  делятся своими наработками. Школьники  активно участвуют в 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олимпиаде и показывают хорошие  результаты. Практически во всех школах появ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 xml:space="preserve">лись узкие специалисты: психологи, логопеды, но работают специалисты не на полные ставки, недостаточно дефектологов. С сентября 2020 года новые стандарты пришли в старшую школу. Основные образовательные программы представили МАОУ «Лицей 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ВЕКТ</w:t>
      </w:r>
      <w:r w:rsidRPr="00B53F1E">
        <w:rPr>
          <w:rFonts w:ascii="Times New Roman" w:hAnsi="Times New Roman" w:cs="Times New Roman"/>
          <w:sz w:val="28"/>
          <w:szCs w:val="28"/>
        </w:rPr>
        <w:t>О</w:t>
      </w:r>
      <w:r w:rsidRPr="00B53F1E">
        <w:rPr>
          <w:rFonts w:ascii="Times New Roman" w:hAnsi="Times New Roman" w:cs="Times New Roman"/>
          <w:sz w:val="28"/>
          <w:szCs w:val="28"/>
        </w:rPr>
        <w:t>РиЯ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» и «СОШ №3». Необходимо усилить разъяснительную работу среди детей и родителей по набору в 10 классы и активизировать курсовую подготовку педагогов для работы в классах 3 уровня обучения. Болезненно уходят от </w:t>
      </w:r>
      <w:proofErr w:type="gramStart"/>
      <w:r w:rsidRPr="00B53F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3F1E">
        <w:rPr>
          <w:rFonts w:ascii="Times New Roman" w:hAnsi="Times New Roman" w:cs="Times New Roman"/>
          <w:sz w:val="28"/>
          <w:szCs w:val="28"/>
        </w:rPr>
        <w:t xml:space="preserve"> 3 уро</w:t>
      </w:r>
      <w:r w:rsidRPr="00B53F1E">
        <w:rPr>
          <w:rFonts w:ascii="Times New Roman" w:hAnsi="Times New Roman" w:cs="Times New Roman"/>
          <w:sz w:val="28"/>
          <w:szCs w:val="28"/>
        </w:rPr>
        <w:t>в</w:t>
      </w:r>
      <w:r w:rsidRPr="00B53F1E">
        <w:rPr>
          <w:rFonts w:ascii="Times New Roman" w:hAnsi="Times New Roman" w:cs="Times New Roman"/>
          <w:sz w:val="28"/>
          <w:szCs w:val="28"/>
        </w:rPr>
        <w:t>ня школы 2,7,16. Нет полного понимания к новым требованиям в «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Моховлянской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Кыновской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 СОШ № 65».</w:t>
      </w:r>
    </w:p>
    <w:p w:rsidR="00B53F1E" w:rsidRPr="00B53F1E" w:rsidRDefault="00B53F1E" w:rsidP="00B37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hAnsi="Times New Roman" w:cs="Times New Roman"/>
          <w:sz w:val="28"/>
          <w:szCs w:val="28"/>
        </w:rPr>
        <w:t>По адаптированным программам в школах обучается  1532 человека, это 17% от общего числа обучающихся.  В  2010-11 учебном году  по городу детей с ОВЗ было 641 человек – 7%.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547"/>
        <w:gridCol w:w="1542"/>
        <w:gridCol w:w="1694"/>
        <w:gridCol w:w="1507"/>
        <w:gridCol w:w="1491"/>
      </w:tblGrid>
      <w:tr w:rsidR="00B53F1E" w:rsidRPr="00B3755A" w:rsidTr="00B3755A">
        <w:tc>
          <w:tcPr>
            <w:tcW w:w="1681" w:type="dxa"/>
            <w:shd w:val="clear" w:color="auto" w:fill="auto"/>
          </w:tcPr>
          <w:p w:rsidR="00B53F1E" w:rsidRPr="00B3755A" w:rsidRDefault="00B53F1E" w:rsidP="00600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47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94" w:type="dxa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07" w:type="dxa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91" w:type="dxa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B53F1E" w:rsidRPr="00B3755A" w:rsidTr="00B3755A">
        <w:tc>
          <w:tcPr>
            <w:tcW w:w="1681" w:type="dxa"/>
            <w:shd w:val="clear" w:color="auto" w:fill="auto"/>
          </w:tcPr>
          <w:p w:rsidR="00B53F1E" w:rsidRPr="00B3755A" w:rsidRDefault="00B53F1E" w:rsidP="00600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 с ОВЗ</w:t>
            </w:r>
          </w:p>
        </w:tc>
        <w:tc>
          <w:tcPr>
            <w:tcW w:w="1547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hAnsi="Times New Roman" w:cs="Times New Roman"/>
                <w:sz w:val="24"/>
                <w:szCs w:val="24"/>
              </w:rPr>
              <w:t xml:space="preserve">1042 </w:t>
            </w: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(11,6%)</w:t>
            </w:r>
          </w:p>
        </w:tc>
        <w:tc>
          <w:tcPr>
            <w:tcW w:w="1542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1305 (14%)</w:t>
            </w:r>
          </w:p>
        </w:tc>
        <w:tc>
          <w:tcPr>
            <w:tcW w:w="1694" w:type="dxa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1372(15%)</w:t>
            </w:r>
          </w:p>
        </w:tc>
        <w:tc>
          <w:tcPr>
            <w:tcW w:w="1507" w:type="dxa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1549 (17%)</w:t>
            </w:r>
          </w:p>
        </w:tc>
        <w:tc>
          <w:tcPr>
            <w:tcW w:w="1491" w:type="dxa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1532 (17%)</w:t>
            </w:r>
          </w:p>
        </w:tc>
      </w:tr>
    </w:tbl>
    <w:p w:rsidR="00B53F1E" w:rsidRPr="00B53F1E" w:rsidRDefault="00B53F1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С введением ФГОС для детей с ОВЗ  расширился спектр организаций, где ре</w:t>
      </w:r>
      <w:r w:rsidRPr="00B53F1E">
        <w:rPr>
          <w:rFonts w:ascii="Times New Roman" w:hAnsi="Times New Roman" w:cs="Times New Roman"/>
          <w:sz w:val="28"/>
          <w:szCs w:val="28"/>
        </w:rPr>
        <w:t>а</w:t>
      </w:r>
      <w:r w:rsidRPr="00B53F1E">
        <w:rPr>
          <w:rFonts w:ascii="Times New Roman" w:hAnsi="Times New Roman" w:cs="Times New Roman"/>
          <w:sz w:val="28"/>
          <w:szCs w:val="28"/>
        </w:rPr>
        <w:t>лизуются современные технологии обучения детей с ОВЗ в условиях инклюзивн</w:t>
      </w:r>
      <w:r w:rsidRPr="00B53F1E">
        <w:rPr>
          <w:rFonts w:ascii="Times New Roman" w:hAnsi="Times New Roman" w:cs="Times New Roman"/>
          <w:sz w:val="28"/>
          <w:szCs w:val="28"/>
        </w:rPr>
        <w:t>о</w:t>
      </w:r>
      <w:r w:rsidRPr="00B53F1E">
        <w:rPr>
          <w:rFonts w:ascii="Times New Roman" w:hAnsi="Times New Roman" w:cs="Times New Roman"/>
          <w:sz w:val="28"/>
          <w:szCs w:val="28"/>
        </w:rPr>
        <w:t xml:space="preserve">го образования. </w:t>
      </w:r>
    </w:p>
    <w:p w:rsidR="00B53F1E" w:rsidRPr="00B53F1E" w:rsidRDefault="00B53F1E" w:rsidP="00B3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lastRenderedPageBreak/>
        <w:t>Данные по образовательным организациям о детях с ОВЗ, обучающихся в ко</w:t>
      </w:r>
      <w:r w:rsidRPr="00B53F1E">
        <w:rPr>
          <w:rFonts w:ascii="Times New Roman" w:hAnsi="Times New Roman" w:cs="Times New Roman"/>
          <w:sz w:val="28"/>
          <w:szCs w:val="28"/>
        </w:rPr>
        <w:t>р</w:t>
      </w:r>
      <w:r w:rsidRPr="00B53F1E">
        <w:rPr>
          <w:rFonts w:ascii="Times New Roman" w:hAnsi="Times New Roman" w:cs="Times New Roman"/>
          <w:sz w:val="28"/>
          <w:szCs w:val="28"/>
        </w:rPr>
        <w:t>рекционных классах и в условиях инклюзивного образования в 2020-2021 учебном 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3829"/>
      </w:tblGrid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В коррекционных  классах</w:t>
            </w: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B37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инклюзивного</w:t>
            </w:r>
            <w:r w:rsidR="00B37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</w:t>
            </w: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</w:tr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Лицей</w:t>
            </w:r>
          </w:p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ВЕКТОРиЯ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59 чел.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73 (было 46) чел.</w:t>
            </w:r>
          </w:p>
        </w:tc>
      </w:tr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238 чел.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95 (было 74) чел.</w:t>
            </w:r>
          </w:p>
        </w:tc>
      </w:tr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135 чел.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113 чел.</w:t>
            </w:r>
          </w:p>
        </w:tc>
      </w:tr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63 чел.</w:t>
            </w:r>
          </w:p>
        </w:tc>
      </w:tr>
      <w:tr w:rsidR="00B53F1E" w:rsidRPr="00B3755A" w:rsidTr="00B3755A">
        <w:tc>
          <w:tcPr>
            <w:tcW w:w="1805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СОШ №16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165 чел.</w:t>
            </w:r>
          </w:p>
        </w:tc>
        <w:tc>
          <w:tcPr>
            <w:tcW w:w="1914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3829" w:type="dxa"/>
            <w:shd w:val="clear" w:color="auto" w:fill="auto"/>
          </w:tcPr>
          <w:p w:rsidR="00B53F1E" w:rsidRPr="00B3755A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5A">
              <w:rPr>
                <w:rFonts w:ascii="Times New Roman" w:eastAsia="Calibri" w:hAnsi="Times New Roman" w:cs="Times New Roman"/>
                <w:sz w:val="24"/>
                <w:szCs w:val="24"/>
              </w:rPr>
              <w:t>121 (было 110) чел.</w:t>
            </w:r>
          </w:p>
        </w:tc>
      </w:tr>
    </w:tbl>
    <w:p w:rsidR="00B53F1E" w:rsidRPr="00B53F1E" w:rsidRDefault="00B53F1E" w:rsidP="00D5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Для 60 школьников было организовано индивидуальное обучение на дому.</w:t>
      </w:r>
    </w:p>
    <w:p w:rsidR="00B53F1E" w:rsidRPr="00B53F1E" w:rsidRDefault="00B53F1E" w:rsidP="00D5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Обучение детей-инвалидов и детей с ОВЗ на дому организуется в соо</w:t>
      </w:r>
      <w:r w:rsidRPr="00B53F1E">
        <w:rPr>
          <w:rFonts w:ascii="Times New Roman" w:hAnsi="Times New Roman" w:cs="Times New Roman"/>
          <w:sz w:val="28"/>
          <w:szCs w:val="28"/>
        </w:rPr>
        <w:t>т</w:t>
      </w:r>
      <w:r w:rsidRPr="00B53F1E">
        <w:rPr>
          <w:rFonts w:ascii="Times New Roman" w:hAnsi="Times New Roman" w:cs="Times New Roman"/>
          <w:sz w:val="28"/>
          <w:szCs w:val="28"/>
        </w:rPr>
        <w:t>ветствие с «Порядком», утвержденным приказом Министерства образования и науки Пермского края от 18.07.2014 № СЭД-26-01-04-627.  Обучение детей на дому организуется  по предоставлении справки ВК или ИПР.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59"/>
        <w:gridCol w:w="1524"/>
        <w:gridCol w:w="1524"/>
      </w:tblGrid>
      <w:tr w:rsidR="00B53F1E" w:rsidRPr="00367205" w:rsidTr="003672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B53F1E" w:rsidRPr="00367205" w:rsidTr="003672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Для  организации обучения на дому  на основании письменного заявления  с  каждым родителем заключается  договор, согласовывается  расписание занятий. В з</w:t>
      </w:r>
      <w:r w:rsidRPr="00B53F1E">
        <w:rPr>
          <w:rFonts w:ascii="Times New Roman" w:hAnsi="Times New Roman" w:cs="Times New Roman"/>
          <w:sz w:val="28"/>
          <w:szCs w:val="28"/>
        </w:rPr>
        <w:t>а</w:t>
      </w:r>
      <w:r w:rsidRPr="00B53F1E">
        <w:rPr>
          <w:rFonts w:ascii="Times New Roman" w:hAnsi="Times New Roman" w:cs="Times New Roman"/>
          <w:sz w:val="28"/>
          <w:szCs w:val="28"/>
        </w:rPr>
        <w:t xml:space="preserve">висимости от здоровья ребёнка определяется от 9 до 18 недельных часов, с  не более  трёх часовой нагрузкой в день.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 xml:space="preserve">Расширяется спрос на семейное образование. В 2016-2017 учебном году был 1 ученик, в </w:t>
      </w:r>
      <w:r w:rsidRPr="00B53F1E">
        <w:rPr>
          <w:rFonts w:ascii="Times New Roman" w:eastAsia="Calibri" w:hAnsi="Times New Roman" w:cs="Times New Roman"/>
          <w:sz w:val="28"/>
          <w:szCs w:val="28"/>
        </w:rPr>
        <w:t>2020-2021 уже 11 человек обучаются в форме семейного образования.</w:t>
      </w:r>
    </w:p>
    <w:p w:rsidR="00B53F1E" w:rsidRPr="00B53F1E" w:rsidRDefault="00B53F1E" w:rsidP="00367205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3F1E">
        <w:rPr>
          <w:rFonts w:ascii="Times New Roman" w:hAnsi="Times New Roman" w:cs="Times New Roman"/>
          <w:sz w:val="28"/>
          <w:szCs w:val="28"/>
        </w:rPr>
        <w:t>Итоги 2020-2021 учебного года – успеваемость последние 5 лет стабильна– 99 %, качество знаний – 39,6 % , на 1,6 выше результата   прошлого года.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420"/>
        <w:gridCol w:w="1420"/>
        <w:gridCol w:w="1315"/>
        <w:gridCol w:w="1315"/>
        <w:gridCol w:w="1315"/>
      </w:tblGrid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 xml:space="preserve">Обучалось </w:t>
            </w:r>
            <w:proofErr w:type="gramStart"/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на  к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  <w:proofErr w:type="gramEnd"/>
            <w:r w:rsidRPr="00367205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8951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9065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8963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9094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8786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8971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8891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8902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8964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98,2%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Количество перв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Успевает (не успев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ет) первоклас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1001(30)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1100(33)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1063(28)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1091(35)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1163(39)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% успеваемости пе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воклассников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B53F1E" w:rsidRPr="00367205" w:rsidTr="00367205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1E" w:rsidRPr="00367205" w:rsidRDefault="00B53F1E" w:rsidP="0060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gramEnd"/>
            <w:r w:rsidRPr="00367205">
              <w:rPr>
                <w:rFonts w:ascii="Times New Roman" w:hAnsi="Times New Roman" w:cs="Times New Roman"/>
                <w:sz w:val="24"/>
                <w:szCs w:val="24"/>
              </w:rPr>
              <w:t xml:space="preserve"> с акад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мической задолже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E" w:rsidRPr="00367205" w:rsidRDefault="00B53F1E" w:rsidP="006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sz w:val="28"/>
          <w:szCs w:val="28"/>
        </w:rPr>
        <w:t xml:space="preserve">        В целом по округу муниципальное задание выполнено.  100% успеваемость пок</w:t>
      </w:r>
      <w:r w:rsidRPr="00B53F1E">
        <w:rPr>
          <w:rFonts w:ascii="Times New Roman" w:hAnsi="Times New Roman" w:cs="Times New Roman"/>
          <w:sz w:val="28"/>
          <w:szCs w:val="28"/>
        </w:rPr>
        <w:t>а</w:t>
      </w:r>
      <w:r w:rsidRPr="00B53F1E">
        <w:rPr>
          <w:rFonts w:ascii="Times New Roman" w:hAnsi="Times New Roman" w:cs="Times New Roman"/>
          <w:sz w:val="28"/>
          <w:szCs w:val="28"/>
        </w:rPr>
        <w:t>зывают многие сельские структурные подразделения. Самая низкая успеваемость в «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Кыновской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СОШ №65» - 95,2%, «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Канабековская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ООШ» - 95,4%, СОШ №16 (Лен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>на) – 96,9%, это невыполнение муниципального задания, успеваемость ниже горо</w:t>
      </w:r>
      <w:r w:rsidRPr="00B53F1E">
        <w:rPr>
          <w:rFonts w:ascii="Times New Roman" w:hAnsi="Times New Roman" w:cs="Times New Roman"/>
          <w:sz w:val="28"/>
          <w:szCs w:val="28"/>
        </w:rPr>
        <w:t>д</w:t>
      </w:r>
      <w:r w:rsidRPr="00B53F1E">
        <w:rPr>
          <w:rFonts w:ascii="Times New Roman" w:hAnsi="Times New Roman" w:cs="Times New Roman"/>
          <w:sz w:val="28"/>
          <w:szCs w:val="28"/>
        </w:rPr>
        <w:t>ских показателей в СОШ № 2 -97,7%, в СОШ № 3 -98,2%. Необходимо   проанализ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 xml:space="preserve">ровать результаты учебного года, выявить проблемные места, найти пути выхода, определиться с адресной </w:t>
      </w:r>
      <w:proofErr w:type="gramStart"/>
      <w:r w:rsidRPr="00B53F1E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B53F1E">
        <w:rPr>
          <w:rFonts w:ascii="Times New Roman" w:hAnsi="Times New Roman" w:cs="Times New Roman"/>
          <w:sz w:val="28"/>
          <w:szCs w:val="28"/>
        </w:rPr>
        <w:t xml:space="preserve"> как педагогу, так и ребенку. Почти в 2,5 раза во</w:t>
      </w:r>
      <w:r w:rsidRPr="00B53F1E">
        <w:rPr>
          <w:rFonts w:ascii="Times New Roman" w:hAnsi="Times New Roman" w:cs="Times New Roman"/>
          <w:sz w:val="28"/>
          <w:szCs w:val="28"/>
        </w:rPr>
        <w:t>з</w:t>
      </w:r>
      <w:r w:rsidRPr="00B53F1E">
        <w:rPr>
          <w:rFonts w:ascii="Times New Roman" w:hAnsi="Times New Roman" w:cs="Times New Roman"/>
          <w:sz w:val="28"/>
          <w:szCs w:val="28"/>
        </w:rPr>
        <w:t>росло  количество условно переведённых детей с  30 до 72 человек. Это один из отр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>цательных результатов дистанционного обучения.</w:t>
      </w:r>
      <w:r w:rsidRPr="00B53F1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  <w:r w:rsidRPr="00B53F1E">
        <w:rPr>
          <w:rFonts w:ascii="Times New Roman" w:hAnsi="Times New Roman" w:cs="Times New Roman"/>
          <w:sz w:val="28"/>
          <w:szCs w:val="28"/>
        </w:rPr>
        <w:t>Именно этим детям,  как никому друг</w:t>
      </w:r>
      <w:r w:rsidRPr="00B53F1E">
        <w:rPr>
          <w:rFonts w:ascii="Times New Roman" w:hAnsi="Times New Roman" w:cs="Times New Roman"/>
          <w:sz w:val="28"/>
          <w:szCs w:val="28"/>
        </w:rPr>
        <w:t>о</w:t>
      </w:r>
      <w:r w:rsidRPr="00B53F1E">
        <w:rPr>
          <w:rFonts w:ascii="Times New Roman" w:hAnsi="Times New Roman" w:cs="Times New Roman"/>
          <w:sz w:val="28"/>
          <w:szCs w:val="28"/>
        </w:rPr>
        <w:t xml:space="preserve">му,  нужна  своевременная помощь и поддержка педагогов.  </w:t>
      </w:r>
    </w:p>
    <w:p w:rsidR="00B53F1E" w:rsidRPr="00B53F1E" w:rsidRDefault="00B53F1E" w:rsidP="00367205">
      <w:pPr>
        <w:pStyle w:val="a3"/>
        <w:kinsoku w:val="0"/>
        <w:overflowPunct w:val="0"/>
        <w:spacing w:before="0" w:beforeAutospacing="0"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B53F1E">
        <w:rPr>
          <w:sz w:val="28"/>
          <w:szCs w:val="28"/>
        </w:rPr>
        <w:t xml:space="preserve">       Особое внимание в учебном году было уделено тематическому аудиту: пр</w:t>
      </w:r>
      <w:r w:rsidRPr="00B53F1E">
        <w:rPr>
          <w:sz w:val="28"/>
          <w:szCs w:val="28"/>
        </w:rPr>
        <w:t>о</w:t>
      </w:r>
      <w:r w:rsidRPr="00B53F1E">
        <w:rPr>
          <w:sz w:val="28"/>
          <w:szCs w:val="28"/>
        </w:rPr>
        <w:t>веден мониторинг соответствия объёма и качества предоставления образовательной услуги  в  МАОУ « Лицей №1», МБОУ «СОШ №16 с УИОП»</w:t>
      </w:r>
      <w:proofErr w:type="gramStart"/>
      <w:r w:rsidRPr="00B53F1E">
        <w:rPr>
          <w:sz w:val="28"/>
          <w:szCs w:val="28"/>
        </w:rPr>
        <w:t xml:space="preserve">  ;</w:t>
      </w:r>
      <w:proofErr w:type="gramEnd"/>
      <w:r w:rsidRPr="00B53F1E">
        <w:rPr>
          <w:sz w:val="28"/>
          <w:szCs w:val="28"/>
        </w:rPr>
        <w:t xml:space="preserve"> проанализирована э</w:t>
      </w:r>
      <w:r w:rsidRPr="00B53F1E">
        <w:rPr>
          <w:sz w:val="28"/>
          <w:szCs w:val="28"/>
        </w:rPr>
        <w:t>ф</w:t>
      </w:r>
      <w:r w:rsidRPr="00B53F1E">
        <w:rPr>
          <w:sz w:val="28"/>
          <w:szCs w:val="28"/>
        </w:rPr>
        <w:t>фективность деятельности администрации образовательных учреждений   МБОУ «СОШ № 6», МАОУ « СОШ №3», МБОУ «СОШ №2 с УИОП».   На постоянном ко</w:t>
      </w:r>
      <w:r w:rsidRPr="00B53F1E">
        <w:rPr>
          <w:sz w:val="28"/>
          <w:szCs w:val="28"/>
        </w:rPr>
        <w:t>н</w:t>
      </w:r>
      <w:r w:rsidRPr="00B53F1E">
        <w:rPr>
          <w:sz w:val="28"/>
          <w:szCs w:val="28"/>
        </w:rPr>
        <w:t>троле вопросы качества образования и  подготовки к ГИА. Эти темы  рассматривались на совещаниях заместителей директоров по учебной работе, на заседаниях ГМФ. Ра</w:t>
      </w:r>
      <w:r w:rsidRPr="00B53F1E">
        <w:rPr>
          <w:sz w:val="28"/>
          <w:szCs w:val="28"/>
        </w:rPr>
        <w:t>з</w:t>
      </w:r>
      <w:r w:rsidRPr="00B53F1E">
        <w:rPr>
          <w:sz w:val="28"/>
          <w:szCs w:val="28"/>
        </w:rPr>
        <w:t xml:space="preserve">работаны и полностью реализованы планы по подготовке к ГИА. </w:t>
      </w:r>
    </w:p>
    <w:p w:rsidR="00B53F1E" w:rsidRPr="00B53F1E" w:rsidRDefault="00B53F1E" w:rsidP="00367205">
      <w:pPr>
        <w:pStyle w:val="a3"/>
        <w:kinsoku w:val="0"/>
        <w:overflowPunct w:val="0"/>
        <w:spacing w:before="0" w:beforeAutospacing="0" w:after="0" w:line="240" w:lineRule="auto"/>
        <w:ind w:firstLine="709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B53F1E">
        <w:rPr>
          <w:sz w:val="28"/>
          <w:szCs w:val="28"/>
        </w:rPr>
        <w:t xml:space="preserve">     Повышение конкурентоспособности выпускников начинается не во время итоговой аттестации, оно формируется через различные контрольно-оценочные пр</w:t>
      </w:r>
      <w:r w:rsidRPr="00B53F1E">
        <w:rPr>
          <w:sz w:val="28"/>
          <w:szCs w:val="28"/>
        </w:rPr>
        <w:t>о</w:t>
      </w:r>
      <w:r w:rsidRPr="00B53F1E">
        <w:rPr>
          <w:sz w:val="28"/>
          <w:szCs w:val="28"/>
        </w:rPr>
        <w:t xml:space="preserve">цедуры.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распорядительным актом Министерства образования и науки Пермского края в 2020-2021 году  на региональном уровне в системе  провод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лась процедура оценки качества образовательных результатов.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Мониторинг </w:t>
      </w:r>
      <w:proofErr w:type="spellStart"/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сформированности</w:t>
      </w:r>
      <w:proofErr w:type="spellEnd"/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логического мышления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начальной школы проходил в 4 класс. Работу выполняли 706 человек. Высокий ур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вень показали 90 человек, что составило 12,8 % от общего числа выполняющих да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ную работу. Ни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кий уровень у 16 человек, это 2,3 % от числа выполнявших данную работу.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Данные мониторинга говорят о хорошей подготовке 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уровне начального образования.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Психологический 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on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line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мониторинг </w:t>
      </w:r>
      <w:proofErr w:type="spellStart"/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метапредметных</w:t>
      </w:r>
      <w:proofErr w:type="spellEnd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результатов обуч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ющихся основной школы проходил в 9 классах.  Выполняли работу 605 человек, в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сокий ур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вень </w:t>
      </w:r>
      <w:proofErr w:type="spellStart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метапредметной</w:t>
      </w:r>
      <w:proofErr w:type="spellEnd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показали 54 человека, что составило 9 % от общего числа обучающихся в 9 классах. Показали низкий уровень 23 человека, что составило 3,8 %.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Мониторинг предметных результатов по математике на уровне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 о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разования в 7, 8 классах. В 7 классах работу выполняли 686 человек. Высокий уровень 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показали 66 человек, что составляет 9,7 %. Низкий уровень показали 29 человек, что составило 4,3 %. В 8 классах работу выполняли 547 человек. Высокий уровень показ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ли 52 человека, что составило 9,6 %. Низкий уровень показали 29 человек, что соста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 5,4%.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Мо</w:t>
      </w:r>
      <w:r w:rsidRPr="00B53F1E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t>ниторинг  функциональной грамотности</w:t>
      </w:r>
      <w:r w:rsidRPr="00B53F1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(читательской, финансовой, </w:t>
      </w:r>
      <w:proofErr w:type="gramStart"/>
      <w:r w:rsidRPr="00B53F1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естественно-научной</w:t>
      </w:r>
      <w:proofErr w:type="gramEnd"/>
      <w:r w:rsidRPr="00B53F1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) в рамках общероссийской оценки по модели PISA проходила в 7,8 классах. 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В 7 классах выполняли работу 712 человек. Высокий уровень показали 110 ч</w:t>
      </w:r>
      <w:r w:rsidRPr="00B53F1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е</w:t>
      </w:r>
      <w:r w:rsidRPr="00B53F1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ловек, это – 15,5 %. Низкий уровень- 52 человека, это составляет 7,4 %.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В 8 классах работу выполняли 560 человек. Высокий уровень показали 76 чел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век, что составило 13,6 % от числа выполнявших работу. Низкий уровень- 53 челов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ка, что составило 9,5 %.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73"/>
        <w:gridCol w:w="1773"/>
        <w:gridCol w:w="1773"/>
      </w:tblGrid>
      <w:tr w:rsidR="00B53F1E" w:rsidRPr="00367205" w:rsidTr="00367205">
        <w:tc>
          <w:tcPr>
            <w:tcW w:w="4143" w:type="dxa"/>
            <w:shd w:val="clear" w:color="auto" w:fill="auto"/>
          </w:tcPr>
          <w:p w:rsidR="00B53F1E" w:rsidRPr="00367205" w:rsidRDefault="00B53F1E" w:rsidP="00600A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600A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600A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600A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B53F1E" w:rsidRPr="00367205" w:rsidTr="00367205">
        <w:tc>
          <w:tcPr>
            <w:tcW w:w="41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Психологический 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on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line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монит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ринг </w:t>
            </w:r>
            <w:proofErr w:type="spellStart"/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зультатов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9%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 3,8%</w:t>
            </w:r>
          </w:p>
        </w:tc>
      </w:tr>
      <w:tr w:rsidR="00B53F1E" w:rsidRPr="00367205" w:rsidTr="00367205">
        <w:tc>
          <w:tcPr>
            <w:tcW w:w="41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Мониторинг предметных резул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ь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татов по математике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9,7%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 4,3%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9,6%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 5,4%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41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</w:t>
            </w:r>
            <w:r w:rsidRPr="00367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ru-RU"/>
              </w:rPr>
              <w:t>ниторинг  функциональной грамотности</w:t>
            </w:r>
            <w:r w:rsidRPr="00367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15,5%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 7,4%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13,6%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 9,5%</w:t>
            </w:r>
          </w:p>
        </w:tc>
        <w:tc>
          <w:tcPr>
            <w:tcW w:w="177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Статистические данные показывают, что в основной школе отсутствует систе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ная работа по данному направлению. Количество работ с высоким результатом уменьшается, а с низким увеличивается.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В мае 2020 г в связи с пандемией  отменена итоговая аттестация в 9 классах. Д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агностические работы по предметам ОГЭ были проведены в 10 классах в сентябре.</w:t>
      </w: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699"/>
        <w:gridCol w:w="776"/>
        <w:gridCol w:w="2229"/>
        <w:gridCol w:w="916"/>
        <w:gridCol w:w="776"/>
        <w:gridCol w:w="960"/>
        <w:gridCol w:w="636"/>
        <w:gridCol w:w="636"/>
        <w:gridCol w:w="636"/>
        <w:gridCol w:w="496"/>
      </w:tblGrid>
      <w:tr w:rsidR="00B53F1E" w:rsidRPr="00367205" w:rsidTr="00367205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3F1E" w:rsidRPr="00367205" w:rsidTr="00367205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1E" w:rsidRPr="00367205" w:rsidRDefault="00B53F1E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7716" w:rsidRPr="00367205" w:rsidTr="00367205">
        <w:trPr>
          <w:trHeight w:val="255"/>
        </w:trPr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716" w:rsidRPr="00367205" w:rsidRDefault="008B7716" w:rsidP="003672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B53F1E" w:rsidRPr="00B53F1E" w:rsidRDefault="00B53F1E" w:rsidP="00B53F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24% отрицательно выполненных работ - это ещё один результат дистанционного об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чения.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1E">
        <w:rPr>
          <w:rFonts w:ascii="Times New Roman" w:eastAsia="Calibri" w:hAnsi="Times New Roman" w:cs="Times New Roman"/>
          <w:sz w:val="28"/>
          <w:szCs w:val="28"/>
        </w:rPr>
        <w:t xml:space="preserve">Всероссийские проверочные работы </w:t>
      </w:r>
      <w:r w:rsidRPr="00B53F1E">
        <w:rPr>
          <w:rFonts w:ascii="Times New Roman" w:eastAsia="Calibri" w:hAnsi="Times New Roman" w:cs="Times New Roman"/>
          <w:b/>
          <w:sz w:val="28"/>
          <w:szCs w:val="28"/>
        </w:rPr>
        <w:t>(ВПР)</w:t>
      </w:r>
      <w:r w:rsidRPr="00B53F1E">
        <w:rPr>
          <w:rFonts w:ascii="Times New Roman" w:eastAsia="Calibri" w:hAnsi="Times New Roman" w:cs="Times New Roman"/>
          <w:sz w:val="28"/>
          <w:szCs w:val="28"/>
        </w:rPr>
        <w:t xml:space="preserve">  в 2020-2021 учебном году прошли в два этапа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53F1E">
        <w:rPr>
          <w:rFonts w:ascii="Times New Roman" w:eastAsia="Calibri" w:hAnsi="Times New Roman" w:cs="Times New Roman"/>
          <w:sz w:val="28"/>
          <w:szCs w:val="28"/>
        </w:rPr>
        <w:t xml:space="preserve"> В первом полугодии по остаточным знаниям предыдущего уче</w:t>
      </w:r>
      <w:r w:rsidRPr="00B53F1E">
        <w:rPr>
          <w:rFonts w:ascii="Times New Roman" w:eastAsia="Calibri" w:hAnsi="Times New Roman" w:cs="Times New Roman"/>
          <w:sz w:val="28"/>
          <w:szCs w:val="28"/>
        </w:rPr>
        <w:t>б</w:t>
      </w:r>
      <w:r w:rsidRPr="00B53F1E">
        <w:rPr>
          <w:rFonts w:ascii="Times New Roman" w:eastAsia="Calibri" w:hAnsi="Times New Roman" w:cs="Times New Roman"/>
          <w:sz w:val="28"/>
          <w:szCs w:val="28"/>
        </w:rPr>
        <w:t>ного года в 5,6,7,8,9 классах. Во втором полугодии в 4,5,6,7,8,11 классах.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1E">
        <w:rPr>
          <w:rFonts w:ascii="Times New Roman" w:eastAsia="Calibri" w:hAnsi="Times New Roman" w:cs="Times New Roman"/>
          <w:sz w:val="28"/>
          <w:szCs w:val="28"/>
        </w:rPr>
        <w:t xml:space="preserve">По итогам ВПР – 2020 проведены 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</w:rPr>
        <w:t>методические анализы</w:t>
      </w:r>
      <w:proofErr w:type="gramEnd"/>
      <w:r w:rsidRPr="00B53F1E">
        <w:rPr>
          <w:rFonts w:ascii="Times New Roman" w:eastAsia="Calibri" w:hAnsi="Times New Roman" w:cs="Times New Roman"/>
          <w:sz w:val="28"/>
          <w:szCs w:val="28"/>
        </w:rPr>
        <w:t xml:space="preserve"> по всем предметам и параллелям. Руководители ГМФ вскрыли слабые места в знаниях обучающихся и спланировали работу по устранению пробелов.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1E">
        <w:rPr>
          <w:rFonts w:ascii="Times New Roman" w:eastAsia="Calibri" w:hAnsi="Times New Roman" w:cs="Times New Roman"/>
          <w:sz w:val="28"/>
          <w:szCs w:val="28"/>
        </w:rPr>
        <w:t>Но, несмотря на проделанную работу, итоги ВПР- 2021 не радуют. По всем предметам и во всех параллелях высокий уровень выполнения работ ниже краевого и российского, а процент выполненных работ с низким уровнем выше.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53F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Единая система оценки качества образования наряду с мониторингами и всеро</w:t>
      </w:r>
      <w:r w:rsidRPr="00B53F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B53F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сийскими проверочными работами включает также государственную итоговую атт</w:t>
      </w:r>
      <w:r w:rsidRPr="00B53F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Pr="00B53F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стацию для учащихся 9 и 11 классов.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proofErr w:type="spellStart"/>
      <w:r w:rsidRPr="00B53F1E">
        <w:rPr>
          <w:rFonts w:ascii="Times New Roman" w:hAnsi="Times New Roman" w:cs="Times New Roman"/>
          <w:color w:val="333333"/>
          <w:sz w:val="28"/>
          <w:szCs w:val="28"/>
        </w:rPr>
        <w:t>Пандемийный</w:t>
      </w:r>
      <w:proofErr w:type="spellEnd"/>
      <w:r w:rsidRPr="00B53F1E">
        <w:rPr>
          <w:rFonts w:ascii="Times New Roman" w:hAnsi="Times New Roman" w:cs="Times New Roman"/>
          <w:color w:val="333333"/>
          <w:sz w:val="28"/>
          <w:szCs w:val="28"/>
        </w:rPr>
        <w:t xml:space="preserve"> год очень плохо повлиял на мотивацию учащихся 9-х классов.  Весь этот год школьники и родители питали надежду, что ОГЭ отменят или он будет простой. А в такой ситуации очень трудно возрастную группу учащихся 8-х — 9-х классов убедить взяться за подготовку!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  <w:lang w:eastAsia="ar-SA"/>
        </w:rPr>
        <w:t>ГИА выпускников 9 классов в 2021 году, так же как в 2019 году,  пров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дилась </w:t>
      </w:r>
      <w:r w:rsidRPr="00B53F1E">
        <w:rPr>
          <w:rFonts w:ascii="Times New Roman" w:hAnsi="Times New Roman" w:cs="Times New Roman"/>
          <w:sz w:val="28"/>
          <w:szCs w:val="28"/>
        </w:rPr>
        <w:t>с использованием механизмов независимой оценки. Но задания по математике были и</w:t>
      </w:r>
      <w:r w:rsidRPr="00B53F1E">
        <w:rPr>
          <w:rFonts w:ascii="Times New Roman" w:hAnsi="Times New Roman" w:cs="Times New Roman"/>
          <w:sz w:val="28"/>
          <w:szCs w:val="28"/>
        </w:rPr>
        <w:t>з</w:t>
      </w:r>
      <w:r w:rsidRPr="00B53F1E">
        <w:rPr>
          <w:rFonts w:ascii="Times New Roman" w:hAnsi="Times New Roman" w:cs="Times New Roman"/>
          <w:sz w:val="28"/>
          <w:szCs w:val="28"/>
        </w:rPr>
        <w:t xml:space="preserve">менены в связи завершением перехода на новые стандарты.  Для получения аттестата выпускнику необходимо было успешно сдать 2 </w:t>
      </w:r>
      <w:proofErr w:type="gramStart"/>
      <w:r w:rsidRPr="00B53F1E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B53F1E">
        <w:rPr>
          <w:rFonts w:ascii="Times New Roman" w:hAnsi="Times New Roman" w:cs="Times New Roman"/>
          <w:sz w:val="28"/>
          <w:szCs w:val="28"/>
        </w:rPr>
        <w:t xml:space="preserve"> экзамена, об</w:t>
      </w:r>
      <w:r w:rsidRPr="00B53F1E">
        <w:rPr>
          <w:rFonts w:ascii="Times New Roman" w:hAnsi="Times New Roman" w:cs="Times New Roman"/>
          <w:sz w:val="28"/>
          <w:szCs w:val="28"/>
        </w:rPr>
        <w:t>у</w:t>
      </w:r>
      <w:r w:rsidRPr="00B53F1E">
        <w:rPr>
          <w:rFonts w:ascii="Times New Roman" w:hAnsi="Times New Roman" w:cs="Times New Roman"/>
          <w:sz w:val="28"/>
          <w:szCs w:val="28"/>
        </w:rPr>
        <w:t>чающимся с ОВЗ только 1 экзамен по  русскому языку или математике по своему выбору.  К го</w:t>
      </w:r>
      <w:r w:rsidRPr="00B53F1E">
        <w:rPr>
          <w:rFonts w:ascii="Times New Roman" w:hAnsi="Times New Roman" w:cs="Times New Roman"/>
          <w:sz w:val="28"/>
          <w:szCs w:val="28"/>
        </w:rPr>
        <w:t>с</w:t>
      </w:r>
      <w:r w:rsidRPr="00B53F1E">
        <w:rPr>
          <w:rFonts w:ascii="Times New Roman" w:hAnsi="Times New Roman" w:cs="Times New Roman"/>
          <w:sz w:val="28"/>
          <w:szCs w:val="28"/>
        </w:rPr>
        <w:t xml:space="preserve">ударственной итоговой аттестации был допущено 796 выпускников (100%) основной школы. 666 выпускников проходили итоговую аттестацию в форме ОГЭ, 130 человек  </w:t>
      </w:r>
      <w:proofErr w:type="gramStart"/>
      <w:r w:rsidRPr="00B53F1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53F1E">
        <w:rPr>
          <w:rFonts w:ascii="Times New Roman" w:hAnsi="Times New Roman" w:cs="Times New Roman"/>
          <w:sz w:val="28"/>
          <w:szCs w:val="28"/>
        </w:rPr>
        <w:t xml:space="preserve"> форме  государственного выпускного экзамена (это выпускники коррекционных классов и дети с ОВЗ).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Сдали обязательные выпускные экзамены  в  основной период с учётом пересд</w:t>
      </w:r>
      <w:r w:rsidRPr="00B53F1E">
        <w:rPr>
          <w:rFonts w:ascii="Times New Roman" w:hAnsi="Times New Roman" w:cs="Times New Roman"/>
          <w:sz w:val="28"/>
          <w:szCs w:val="28"/>
        </w:rPr>
        <w:t>а</w:t>
      </w:r>
      <w:r w:rsidRPr="00B53F1E">
        <w:rPr>
          <w:rFonts w:ascii="Times New Roman" w:hAnsi="Times New Roman" w:cs="Times New Roman"/>
          <w:sz w:val="28"/>
          <w:szCs w:val="28"/>
        </w:rPr>
        <w:t>чи в резервные дни: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563"/>
        <w:gridCol w:w="1519"/>
        <w:gridCol w:w="1563"/>
        <w:gridCol w:w="1563"/>
        <w:gridCol w:w="3258"/>
      </w:tblGrid>
      <w:tr w:rsidR="00B53F1E" w:rsidRPr="00367205" w:rsidTr="00367205">
        <w:tc>
          <w:tcPr>
            <w:tcW w:w="1024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Пересдача в дополн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тельный (сентябрьский) период</w:t>
            </w:r>
          </w:p>
        </w:tc>
      </w:tr>
      <w:tr w:rsidR="00B53F1E" w:rsidRPr="00367205" w:rsidTr="00367205">
        <w:tc>
          <w:tcPr>
            <w:tcW w:w="1024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19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3258" w:type="dxa"/>
            <w:vMerge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1E" w:rsidRPr="00367205" w:rsidTr="00367205">
        <w:tc>
          <w:tcPr>
            <w:tcW w:w="1024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772(100%)</w:t>
            </w:r>
          </w:p>
        </w:tc>
        <w:tc>
          <w:tcPr>
            <w:tcW w:w="1519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122(100%)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771(99,9%)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120(98,4%)</w:t>
            </w:r>
          </w:p>
        </w:tc>
        <w:tc>
          <w:tcPr>
            <w:tcW w:w="325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F1E" w:rsidRPr="00367205" w:rsidTr="00367205">
        <w:tc>
          <w:tcPr>
            <w:tcW w:w="1024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735(99,9%)</w:t>
            </w:r>
          </w:p>
        </w:tc>
        <w:tc>
          <w:tcPr>
            <w:tcW w:w="1519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143(100%)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730(99%)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143(100%)</w:t>
            </w:r>
          </w:p>
        </w:tc>
        <w:tc>
          <w:tcPr>
            <w:tcW w:w="325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1+6</w:t>
            </w:r>
          </w:p>
        </w:tc>
      </w:tr>
      <w:tr w:rsidR="00B53F1E" w:rsidRPr="00367205" w:rsidTr="00367205">
        <w:tc>
          <w:tcPr>
            <w:tcW w:w="1024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727(99,9%)</w:t>
            </w:r>
          </w:p>
        </w:tc>
        <w:tc>
          <w:tcPr>
            <w:tcW w:w="1519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105(100%)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719(99%)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105 (100%)</w:t>
            </w:r>
          </w:p>
        </w:tc>
        <w:tc>
          <w:tcPr>
            <w:tcW w:w="325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10 математика</w:t>
            </w:r>
          </w:p>
        </w:tc>
      </w:tr>
      <w:tr w:rsidR="00B53F1E" w:rsidRPr="00367205" w:rsidTr="00367205">
        <w:tc>
          <w:tcPr>
            <w:tcW w:w="1024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661(99%)</w:t>
            </w:r>
          </w:p>
        </w:tc>
        <w:tc>
          <w:tcPr>
            <w:tcW w:w="1519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95 (100%)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660 (99%)</w:t>
            </w:r>
          </w:p>
        </w:tc>
        <w:tc>
          <w:tcPr>
            <w:tcW w:w="156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35 (100%)</w:t>
            </w:r>
          </w:p>
        </w:tc>
        <w:tc>
          <w:tcPr>
            <w:tcW w:w="325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5 русский</w:t>
            </w:r>
          </w:p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6 математика</w:t>
            </w:r>
          </w:p>
        </w:tc>
      </w:tr>
    </w:tbl>
    <w:p w:rsidR="00B53F1E" w:rsidRPr="00B53F1E" w:rsidRDefault="00B53F1E" w:rsidP="00367205">
      <w:pPr>
        <w:pStyle w:val="a3"/>
        <w:shd w:val="clear" w:color="auto" w:fill="FFFFFF"/>
        <w:spacing w:before="0" w:beforeAutospacing="0" w:after="0" w:line="240" w:lineRule="auto"/>
        <w:ind w:firstLine="709"/>
        <w:jc w:val="both"/>
        <w:rPr>
          <w:color w:val="333333"/>
          <w:sz w:val="28"/>
          <w:szCs w:val="28"/>
        </w:rPr>
      </w:pPr>
      <w:r w:rsidRPr="00B53F1E">
        <w:rPr>
          <w:sz w:val="28"/>
          <w:szCs w:val="28"/>
        </w:rPr>
        <w:t>По результатам государственной итоговой аттестации выпускников  9 классов по обязательным предметам следует отметить стабильность. 6 выпускников сдали э</w:t>
      </w:r>
      <w:r w:rsidRPr="00B53F1E">
        <w:rPr>
          <w:sz w:val="28"/>
          <w:szCs w:val="28"/>
        </w:rPr>
        <w:t>к</w:t>
      </w:r>
      <w:r w:rsidRPr="00B53F1E">
        <w:rPr>
          <w:sz w:val="28"/>
          <w:szCs w:val="28"/>
        </w:rPr>
        <w:t xml:space="preserve">замен по русскому языку на 100 баллов. Но с первого раза  математику сдали только 580 </w:t>
      </w:r>
      <w:proofErr w:type="gramStart"/>
      <w:r w:rsidRPr="00B53F1E">
        <w:rPr>
          <w:sz w:val="28"/>
          <w:szCs w:val="28"/>
        </w:rPr>
        <w:t>обучающихся</w:t>
      </w:r>
      <w:proofErr w:type="gramEnd"/>
      <w:r w:rsidRPr="00B53F1E">
        <w:rPr>
          <w:sz w:val="28"/>
          <w:szCs w:val="28"/>
        </w:rPr>
        <w:t xml:space="preserve"> (87%). </w:t>
      </w:r>
      <w:r w:rsidRPr="00B53F1E">
        <w:rPr>
          <w:color w:val="333333"/>
          <w:sz w:val="28"/>
          <w:szCs w:val="28"/>
        </w:rPr>
        <w:t xml:space="preserve"> Выпускники не справились с </w:t>
      </w:r>
      <w:proofErr w:type="spellStart"/>
      <w:r w:rsidRPr="00B53F1E">
        <w:rPr>
          <w:color w:val="333333"/>
          <w:sz w:val="28"/>
          <w:szCs w:val="28"/>
        </w:rPr>
        <w:t>практикоориентированными</w:t>
      </w:r>
      <w:proofErr w:type="spellEnd"/>
      <w:r w:rsidRPr="00B53F1E">
        <w:rPr>
          <w:color w:val="333333"/>
          <w:sz w:val="28"/>
          <w:szCs w:val="28"/>
        </w:rPr>
        <w:t xml:space="preserve"> заданиями.  Все они были опубликованы еще в 2018 году, когда нынешние девят</w:t>
      </w:r>
      <w:r w:rsidRPr="00B53F1E">
        <w:rPr>
          <w:color w:val="333333"/>
          <w:sz w:val="28"/>
          <w:szCs w:val="28"/>
        </w:rPr>
        <w:t>и</w:t>
      </w:r>
      <w:r w:rsidRPr="00B53F1E">
        <w:rPr>
          <w:color w:val="333333"/>
          <w:sz w:val="28"/>
          <w:szCs w:val="28"/>
        </w:rPr>
        <w:t xml:space="preserve">классники переходили на новый Федеральный государственный образовательный стандарт. Но не все учителя учли это и перестроили свою работу по подготовке к ОГЭ. В резервные сроки детям дали </w:t>
      </w:r>
      <w:proofErr w:type="spellStart"/>
      <w:r w:rsidRPr="00B53F1E">
        <w:rPr>
          <w:color w:val="333333"/>
          <w:sz w:val="28"/>
          <w:szCs w:val="28"/>
        </w:rPr>
        <w:t>КИМы</w:t>
      </w:r>
      <w:proofErr w:type="spellEnd"/>
      <w:r w:rsidRPr="00B53F1E">
        <w:rPr>
          <w:color w:val="333333"/>
          <w:sz w:val="28"/>
          <w:szCs w:val="28"/>
        </w:rPr>
        <w:t xml:space="preserve"> 2019 года, с чем выпускники успешно справ</w:t>
      </w:r>
      <w:r w:rsidRPr="00B53F1E">
        <w:rPr>
          <w:color w:val="333333"/>
          <w:sz w:val="28"/>
          <w:szCs w:val="28"/>
        </w:rPr>
        <w:t>и</w:t>
      </w:r>
      <w:r w:rsidRPr="00B53F1E">
        <w:rPr>
          <w:color w:val="333333"/>
          <w:sz w:val="28"/>
          <w:szCs w:val="28"/>
        </w:rPr>
        <w:t xml:space="preserve">лись. Экзамены по выбору в этом учебном году заменены на 1 контрольную работу. 95% обучающихся 9 классов успешно справились с работой, только 36 человек (5%) </w:t>
      </w:r>
      <w:r w:rsidRPr="00B53F1E">
        <w:rPr>
          <w:color w:val="333333"/>
          <w:sz w:val="28"/>
          <w:szCs w:val="28"/>
        </w:rPr>
        <w:lastRenderedPageBreak/>
        <w:t>получили неудовлетворительные  результаты, 20 из них  по информатике. Прошл</w:t>
      </w:r>
      <w:r w:rsidRPr="00B53F1E">
        <w:rPr>
          <w:color w:val="333333"/>
          <w:sz w:val="28"/>
          <w:szCs w:val="28"/>
        </w:rPr>
        <w:t>о</w:t>
      </w:r>
      <w:r w:rsidRPr="00B53F1E">
        <w:rPr>
          <w:color w:val="333333"/>
          <w:sz w:val="28"/>
          <w:szCs w:val="28"/>
        </w:rPr>
        <w:t xml:space="preserve">годние 9-классники с работами справились хуже,  31% </w:t>
      </w:r>
      <w:proofErr w:type="gramStart"/>
      <w:r w:rsidRPr="00B53F1E">
        <w:rPr>
          <w:color w:val="333333"/>
          <w:sz w:val="28"/>
          <w:szCs w:val="28"/>
        </w:rPr>
        <w:t>писавших</w:t>
      </w:r>
      <w:proofErr w:type="gramEnd"/>
      <w:r w:rsidRPr="00B53F1E">
        <w:rPr>
          <w:color w:val="333333"/>
          <w:sz w:val="28"/>
          <w:szCs w:val="28"/>
        </w:rPr>
        <w:t xml:space="preserve"> работы по выбору получили двойки, хуже написаны работы по истории и обществознанию.</w:t>
      </w:r>
    </w:p>
    <w:p w:rsidR="00B53F1E" w:rsidRPr="00B53F1E" w:rsidRDefault="00B53F1E" w:rsidP="00367205">
      <w:pPr>
        <w:pStyle w:val="a3"/>
        <w:shd w:val="clear" w:color="auto" w:fill="FFFFFF"/>
        <w:spacing w:before="0" w:beforeAutospacing="0" w:after="0" w:line="240" w:lineRule="auto"/>
        <w:jc w:val="center"/>
        <w:rPr>
          <w:color w:val="333333"/>
          <w:sz w:val="28"/>
          <w:szCs w:val="28"/>
        </w:rPr>
      </w:pPr>
      <w:r w:rsidRPr="00B53F1E">
        <w:rPr>
          <w:rFonts w:eastAsia="Calibri"/>
          <w:b/>
          <w:sz w:val="28"/>
          <w:szCs w:val="28"/>
          <w:lang w:eastAsia="en-US"/>
        </w:rPr>
        <w:t>Аттестаты об окончании основного общего образования получили 790 (99%) в</w:t>
      </w:r>
      <w:r w:rsidRPr="00B53F1E">
        <w:rPr>
          <w:rFonts w:eastAsia="Calibri"/>
          <w:b/>
          <w:sz w:val="28"/>
          <w:szCs w:val="28"/>
          <w:lang w:eastAsia="en-US"/>
        </w:rPr>
        <w:t>ы</w:t>
      </w:r>
      <w:r w:rsidRPr="00B53F1E">
        <w:rPr>
          <w:rFonts w:eastAsia="Calibri"/>
          <w:b/>
          <w:sz w:val="28"/>
          <w:szCs w:val="28"/>
          <w:lang w:eastAsia="en-US"/>
        </w:rPr>
        <w:t>пускников, среди них 14 аттестатов с отличием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293"/>
      </w:tblGrid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Получили</w:t>
            </w:r>
          </w:p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аттестаты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них </w:t>
            </w:r>
            <w:proofErr w:type="gramStart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отличием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получили</w:t>
            </w:r>
          </w:p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аттестат</w:t>
            </w: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Лицей </w:t>
            </w:r>
            <w:proofErr w:type="spellStart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ВЕКТОРиЯ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 (100%)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 2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 (99%)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 3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 (100%)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 7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 (97%)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 6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 (100%)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 16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 (100%)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ОВЗ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11(100%)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2552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790 (99%)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93" w:type="dxa"/>
          </w:tcPr>
          <w:p w:rsidR="00B53F1E" w:rsidRPr="00367205" w:rsidRDefault="00B53F1E" w:rsidP="0036720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B53F1E" w:rsidRPr="00B53F1E" w:rsidRDefault="00B53F1E" w:rsidP="00B53F1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Pr="00B53F1E">
        <w:rPr>
          <w:rFonts w:ascii="Times New Roman" w:hAnsi="Times New Roman" w:cs="Times New Roman"/>
          <w:sz w:val="28"/>
          <w:szCs w:val="28"/>
        </w:rPr>
        <w:t xml:space="preserve"> Ведущим видом деятельности старшеклассников является учебная де</w:t>
      </w:r>
      <w:r w:rsidRPr="00B53F1E">
        <w:rPr>
          <w:rFonts w:ascii="Times New Roman" w:hAnsi="Times New Roman" w:cs="Times New Roman"/>
          <w:sz w:val="28"/>
          <w:szCs w:val="28"/>
        </w:rPr>
        <w:t>я</w:t>
      </w:r>
      <w:r w:rsidRPr="00B53F1E">
        <w:rPr>
          <w:rFonts w:ascii="Times New Roman" w:hAnsi="Times New Roman" w:cs="Times New Roman"/>
          <w:sz w:val="28"/>
          <w:szCs w:val="28"/>
        </w:rPr>
        <w:t>тельность, ориентированная на избираемую профессию. Поэтому основной задачей данного во</w:t>
      </w:r>
      <w:r w:rsidRPr="00B53F1E">
        <w:rPr>
          <w:rFonts w:ascii="Times New Roman" w:hAnsi="Times New Roman" w:cs="Times New Roman"/>
          <w:sz w:val="28"/>
          <w:szCs w:val="28"/>
        </w:rPr>
        <w:t>з</w:t>
      </w:r>
      <w:r w:rsidRPr="00B53F1E">
        <w:rPr>
          <w:rFonts w:ascii="Times New Roman" w:hAnsi="Times New Roman" w:cs="Times New Roman"/>
          <w:sz w:val="28"/>
          <w:szCs w:val="28"/>
        </w:rPr>
        <w:t>раста является формирование личного</w:t>
      </w:r>
      <w:r w:rsidRPr="00B53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F1E">
        <w:rPr>
          <w:rFonts w:ascii="Times New Roman" w:hAnsi="Times New Roman" w:cs="Times New Roman"/>
          <w:sz w:val="28"/>
          <w:szCs w:val="28"/>
        </w:rPr>
        <w:t>профессионального и жизненного опыта. В 2020-2021 учебном году профильным обучением было охвачено 458 старш</w:t>
      </w:r>
      <w:r w:rsidRPr="00B53F1E">
        <w:rPr>
          <w:rFonts w:ascii="Times New Roman" w:hAnsi="Times New Roman" w:cs="Times New Roman"/>
          <w:sz w:val="28"/>
          <w:szCs w:val="28"/>
        </w:rPr>
        <w:t>е</w:t>
      </w:r>
      <w:r w:rsidRPr="00B53F1E">
        <w:rPr>
          <w:rFonts w:ascii="Times New Roman" w:hAnsi="Times New Roman" w:cs="Times New Roman"/>
          <w:sz w:val="28"/>
          <w:szCs w:val="28"/>
        </w:rPr>
        <w:t>классников, это 80 (было72)  % учащихся 10-11 классов, 56 -  занимались в классах с углубленным изучением отдельных предметов. Выпускники профильных классов по</w:t>
      </w:r>
      <w:r w:rsidRPr="00B53F1E">
        <w:rPr>
          <w:rFonts w:ascii="Times New Roman" w:hAnsi="Times New Roman" w:cs="Times New Roman"/>
          <w:sz w:val="28"/>
          <w:szCs w:val="28"/>
        </w:rPr>
        <w:t>д</w:t>
      </w:r>
      <w:r w:rsidRPr="00B53F1E">
        <w:rPr>
          <w:rFonts w:ascii="Times New Roman" w:hAnsi="Times New Roman" w:cs="Times New Roman"/>
          <w:sz w:val="28"/>
          <w:szCs w:val="28"/>
        </w:rPr>
        <w:t xml:space="preserve">тверждают  направление обучения своим выбором предметов на ЕГЭ и поступлением в вузы и 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>. Однако на сегодня остается  существенный недостаток профильного об</w:t>
      </w:r>
      <w:r w:rsidRPr="00B53F1E">
        <w:rPr>
          <w:rFonts w:ascii="Times New Roman" w:hAnsi="Times New Roman" w:cs="Times New Roman"/>
          <w:sz w:val="28"/>
          <w:szCs w:val="28"/>
        </w:rPr>
        <w:t>у</w:t>
      </w:r>
      <w:r w:rsidRPr="00B53F1E">
        <w:rPr>
          <w:rFonts w:ascii="Times New Roman" w:hAnsi="Times New Roman" w:cs="Times New Roman"/>
          <w:sz w:val="28"/>
          <w:szCs w:val="28"/>
        </w:rPr>
        <w:t xml:space="preserve">чения  -   это недостаточная индивидуализация обучения. Только в МАОУ «СОШ №3» старшеклассники занимаются по индивидуальным учебным планам, хотя это требование стандарта старшей школы. С сентября 2020 года только две городские школы </w:t>
      </w:r>
      <w:proofErr w:type="gramStart"/>
      <w:r w:rsidRPr="00B53F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3F1E">
        <w:rPr>
          <w:rFonts w:ascii="Times New Roman" w:hAnsi="Times New Roman" w:cs="Times New Roman"/>
          <w:sz w:val="28"/>
          <w:szCs w:val="28"/>
        </w:rPr>
        <w:t>3 и Лицей)  скомплектовали 10-е классы. Педагоги  данных образовательных организаций  готовы к введению нового стандарта.</w:t>
      </w:r>
    </w:p>
    <w:p w:rsidR="00B53F1E" w:rsidRPr="00B53F1E" w:rsidRDefault="00B53F1E" w:rsidP="003672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sz w:val="28"/>
          <w:szCs w:val="28"/>
        </w:rPr>
        <w:t xml:space="preserve"> Подведены результаты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 единого государст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softHyphen/>
        <w:t>венного экзамена</w:t>
      </w:r>
      <w:r w:rsidRPr="00B53F1E">
        <w:rPr>
          <w:rFonts w:ascii="Times New Roman" w:hAnsi="Times New Roman" w:cs="Times New Roman"/>
          <w:sz w:val="28"/>
          <w:szCs w:val="28"/>
        </w:rPr>
        <w:t>.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 Одним из условий допуска к государственной итоговой аттестации по программам среднего общего о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разования стала успешная сдача сочинения.  К ЕГЭ в 2021  году допущено 306 (100%)  в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пускников текущего учебного года. 40 человек (13%) итоговую аттестацию сдавали в форме ГВЭ-аттестат, 266 выпускников (87%) в форме ЕГЭ.    </w:t>
      </w:r>
    </w:p>
    <w:p w:rsidR="00B53F1E" w:rsidRPr="00B53F1E" w:rsidRDefault="00B53F1E" w:rsidP="003672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418"/>
        <w:gridCol w:w="1417"/>
        <w:gridCol w:w="1843"/>
      </w:tblGrid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сдав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 (чел)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сда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 2019/2020/2021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</w:t>
            </w:r>
          </w:p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</w:p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2020/2021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 РФ</w:t>
            </w:r>
          </w:p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2020/2021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сдали</w:t>
            </w:r>
          </w:p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2019/2020/2021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67/62/58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70/68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0/0/0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Информат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 и ИКТ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59/64/62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6/2/3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Математ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 (пр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филь)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58/57/57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59/62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53,9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8/9/12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53/54/59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56/58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1/5/2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53/52/54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56/57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2/5/0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Русский 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язык 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266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66/72/70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74/74,5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71,6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1/0/0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Обществ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знание 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87,6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56/56/59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57/62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12/20/12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52/55/53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5/3/6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Литерат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66/64/61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66/66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0/0/0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54/54/53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55/56</w:t>
            </w: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5/1/3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Англи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ский язык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69/73/66</w:t>
            </w: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0/0/0</w:t>
            </w: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849 ч/тестов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F1E" w:rsidRPr="00367205" w:rsidTr="00367205">
        <w:tc>
          <w:tcPr>
            <w:tcW w:w="1701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Кол-во и % </w:t>
            </w:r>
            <w:proofErr w:type="gramStart"/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получи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ших</w:t>
            </w:r>
            <w:proofErr w:type="gramEnd"/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атт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367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стат </w:t>
            </w:r>
          </w:p>
        </w:tc>
        <w:tc>
          <w:tcPr>
            <w:tcW w:w="1560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97,7 (299 из 306)</w:t>
            </w:r>
          </w:p>
        </w:tc>
        <w:tc>
          <w:tcPr>
            <w:tcW w:w="1275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40/45/38</w:t>
            </w:r>
          </w:p>
        </w:tc>
      </w:tr>
    </w:tbl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ГВЭ-аттестат сдавали 40 человек (русский язык и математика) из них33 выпус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ника(83%)  успешно прошли ГИА, 7 человек не </w:t>
      </w:r>
      <w:proofErr w:type="gramStart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справились</w:t>
      </w:r>
      <w:proofErr w:type="gramEnd"/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будут сдавать экзамены в  сентябре (3 по 2-м предметам, 3 по русскому языку, 1 по математике).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Алла Денисовна набрала  100 баллов по русскому языку,  МАОУ «Лицей </w:t>
      </w: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ВЕ</w:t>
      </w:r>
      <w:r w:rsidRPr="00B53F1E">
        <w:rPr>
          <w:rFonts w:ascii="Times New Roman" w:hAnsi="Times New Roman" w:cs="Times New Roman"/>
          <w:sz w:val="28"/>
          <w:szCs w:val="28"/>
        </w:rPr>
        <w:t>К</w:t>
      </w:r>
      <w:r w:rsidRPr="00B53F1E">
        <w:rPr>
          <w:rFonts w:ascii="Times New Roman" w:hAnsi="Times New Roman" w:cs="Times New Roman"/>
          <w:sz w:val="28"/>
          <w:szCs w:val="28"/>
        </w:rPr>
        <w:t>ТОРиЯ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», учитель Колыванов Елена Викторовна 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F1E">
        <w:rPr>
          <w:rFonts w:ascii="Times New Roman" w:hAnsi="Times New Roman" w:cs="Times New Roman"/>
          <w:sz w:val="28"/>
          <w:szCs w:val="28"/>
        </w:rPr>
        <w:t>Базганова</w:t>
      </w:r>
      <w:proofErr w:type="spellEnd"/>
      <w:r w:rsidRPr="00B53F1E">
        <w:rPr>
          <w:rFonts w:ascii="Times New Roman" w:hAnsi="Times New Roman" w:cs="Times New Roman"/>
          <w:sz w:val="28"/>
          <w:szCs w:val="28"/>
        </w:rPr>
        <w:t xml:space="preserve"> Анастасия Дмитриевна  МБОУ «СОШ № 16», 291 балл по 3-м пре</w:t>
      </w:r>
      <w:r w:rsidRPr="00B53F1E">
        <w:rPr>
          <w:rFonts w:ascii="Times New Roman" w:hAnsi="Times New Roman" w:cs="Times New Roman"/>
          <w:sz w:val="28"/>
          <w:szCs w:val="28"/>
        </w:rPr>
        <w:t>д</w:t>
      </w:r>
      <w:r w:rsidRPr="00B53F1E">
        <w:rPr>
          <w:rFonts w:ascii="Times New Roman" w:hAnsi="Times New Roman" w:cs="Times New Roman"/>
          <w:sz w:val="28"/>
          <w:szCs w:val="28"/>
        </w:rPr>
        <w:t>метам (рус – 94, общ -99, история – 98)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 xml:space="preserve">225 баллов и выше –    31 человек </w:t>
      </w:r>
      <w:proofErr w:type="gramStart"/>
      <w:r w:rsidRPr="00B53F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3F1E">
        <w:rPr>
          <w:rFonts w:ascii="Times New Roman" w:hAnsi="Times New Roman" w:cs="Times New Roman"/>
          <w:sz w:val="28"/>
          <w:szCs w:val="28"/>
        </w:rPr>
        <w:t xml:space="preserve">в прошлом году – 51) </w:t>
      </w:r>
    </w:p>
    <w:p w:rsidR="00B53F1E" w:rsidRPr="00B53F1E" w:rsidRDefault="00B53F1E" w:rsidP="003672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bCs/>
          <w:sz w:val="28"/>
          <w:szCs w:val="28"/>
          <w:lang w:eastAsia="ar-SA"/>
        </w:rPr>
        <w:t>Нарушений  порядка проведения ГИА со стороны  общественных наблюдателей не в</w:t>
      </w:r>
      <w:r w:rsidRPr="00B53F1E">
        <w:rPr>
          <w:rFonts w:ascii="Times New Roman" w:hAnsi="Times New Roman" w:cs="Times New Roman"/>
          <w:bCs/>
          <w:sz w:val="28"/>
          <w:szCs w:val="28"/>
          <w:lang w:eastAsia="ar-SA"/>
        </w:rPr>
        <w:t>ы</w:t>
      </w:r>
      <w:r w:rsidRPr="00B53F1E">
        <w:rPr>
          <w:rFonts w:ascii="Times New Roman" w:hAnsi="Times New Roman" w:cs="Times New Roman"/>
          <w:bCs/>
          <w:sz w:val="28"/>
          <w:szCs w:val="28"/>
          <w:lang w:eastAsia="ar-SA"/>
        </w:rPr>
        <w:t>явлено.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В следующем учебном году следует продолжить целенаправленную работу по подготовке к ЕГЭ, сохранить достигнутые результаты, а по отдельным предметам улучшить. На уровне каждого образовательного учреждения необходимо провести анализ причин отдельных низких результатов учебных достижений обучающихся, разработать комплекс мер по повышению результатов </w:t>
      </w:r>
      <w:proofErr w:type="spellStart"/>
      <w:r w:rsidRPr="00B53F1E">
        <w:rPr>
          <w:rFonts w:ascii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 выпускников. </w:t>
      </w:r>
      <w:r w:rsidRPr="00B53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Освоение стандартов в старшей школе взято на контроль.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2021-2022 учебном году будут проведены тренировочные экзамены по новым КИМ РЦОИ в начале уче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B53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года и в марте 2022 г. Анализ и работа над ошибками тренировочных работ 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 гото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ность к сдаче ЕГЭ по новым стандартам.</w:t>
      </w:r>
    </w:p>
    <w:p w:rsidR="00B53F1E" w:rsidRPr="00B53F1E" w:rsidRDefault="00B53F1E" w:rsidP="00367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Аттестат о среднем  общем образовании  получили 299 выпускников  (97,7 % допущенных к экзаменам), 7 человек оставлены на сентябрьскую пересдачу. 21 </w:t>
      </w:r>
      <w:proofErr w:type="gramStart"/>
      <w:r w:rsidRPr="00B53F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 </w:t>
      </w:r>
      <w:proofErr w:type="gramEnd"/>
      <w:r w:rsidRPr="00B53F1E">
        <w:rPr>
          <w:rFonts w:ascii="Times New Roman" w:hAnsi="Times New Roman" w:cs="Times New Roman"/>
          <w:bCs/>
          <w:sz w:val="28"/>
          <w:szCs w:val="28"/>
          <w:lang w:eastAsia="ar-SA"/>
        </w:rPr>
        <w:t>в прошлом году было 16) медалист</w:t>
      </w:r>
      <w:r w:rsidRPr="00B53F1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2268"/>
        <w:gridCol w:w="2232"/>
      </w:tblGrid>
      <w:tr w:rsidR="00B53F1E" w:rsidRPr="00367205" w:rsidTr="00367205">
        <w:tc>
          <w:tcPr>
            <w:tcW w:w="1843" w:type="dxa"/>
            <w:shd w:val="clear" w:color="auto" w:fill="auto"/>
          </w:tcPr>
          <w:p w:rsidR="00B53F1E" w:rsidRPr="00367205" w:rsidRDefault="008B7716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8B7716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«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цей </w:t>
            </w:r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B53F1E"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ТОРиЯ</w:t>
            </w:r>
            <w:proofErr w:type="spellEnd"/>
            <w:r w:rsidRPr="00367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53F1E" w:rsidRPr="00367205" w:rsidRDefault="008B7716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СОШ №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 УИОП» 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Кыно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ская</w:t>
            </w:r>
            <w:proofErr w:type="spellEnd"/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 65)</w:t>
            </w:r>
          </w:p>
        </w:tc>
        <w:tc>
          <w:tcPr>
            <w:tcW w:w="2268" w:type="dxa"/>
            <w:shd w:val="clear" w:color="auto" w:fill="auto"/>
          </w:tcPr>
          <w:p w:rsidR="00B53F1E" w:rsidRPr="00367205" w:rsidRDefault="008B7716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СОШ №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 (</w:t>
            </w:r>
            <w:proofErr w:type="spellStart"/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Новорождестве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ская</w:t>
            </w:r>
            <w:proofErr w:type="spellEnd"/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32" w:type="dxa"/>
            <w:shd w:val="clear" w:color="auto" w:fill="auto"/>
          </w:tcPr>
          <w:p w:rsidR="00B53F1E" w:rsidRPr="00367205" w:rsidRDefault="008B7716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СОШ №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B53F1E"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B53F1E" w:rsidRPr="00367205" w:rsidRDefault="00B53F1E" w:rsidP="00367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Кормовище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20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72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</w:tr>
      <w:tr w:rsidR="00B53F1E" w:rsidRPr="00367205" w:rsidTr="00367205"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B53F1E" w:rsidRPr="00367205" w:rsidRDefault="00B53F1E" w:rsidP="003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72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B53F1E" w:rsidRPr="00B53F1E" w:rsidRDefault="00B53F1E" w:rsidP="00333A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sz w:val="28"/>
          <w:szCs w:val="28"/>
          <w:lang w:eastAsia="ar-SA"/>
        </w:rPr>
        <w:t>Работа с одарёнными детьми продолжает оставаться одним из приоритетных направлений деятельности в современном образовании и осуществляется через соде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B53F1E">
        <w:rPr>
          <w:rFonts w:ascii="Times New Roman" w:hAnsi="Times New Roman" w:cs="Times New Roman"/>
          <w:sz w:val="28"/>
          <w:szCs w:val="28"/>
          <w:lang w:eastAsia="ar-SA"/>
        </w:rPr>
        <w:t>жание образования, внеурочную и внеклассную работу.</w:t>
      </w:r>
    </w:p>
    <w:p w:rsidR="00B53F1E" w:rsidRPr="00B53F1E" w:rsidRDefault="00B53F1E" w:rsidP="00333A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sz w:val="28"/>
          <w:szCs w:val="28"/>
          <w:lang w:eastAsia="ar-SA"/>
        </w:rPr>
        <w:t>Всероссийская олимпиада школьнико</w:t>
      </w:r>
      <w:proofErr w:type="gramStart"/>
      <w:r w:rsidRPr="00B53F1E">
        <w:rPr>
          <w:rFonts w:ascii="Times New Roman" w:hAnsi="Times New Roman" w:cs="Times New Roman"/>
          <w:sz w:val="28"/>
          <w:szCs w:val="28"/>
          <w:lang w:eastAsia="ar-SA"/>
        </w:rPr>
        <w:t>в-</w:t>
      </w:r>
      <w:proofErr w:type="gramEnd"/>
      <w:r w:rsidRPr="00B53F1E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главное событие в интеллектуальной жизни высокомотивированных учащихся.</w:t>
      </w:r>
    </w:p>
    <w:p w:rsidR="00B53F1E" w:rsidRPr="00B53F1E" w:rsidRDefault="00B53F1E" w:rsidP="00333A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F1E">
        <w:rPr>
          <w:rFonts w:ascii="Times New Roman" w:hAnsi="Times New Roman" w:cs="Times New Roman"/>
          <w:sz w:val="28"/>
          <w:szCs w:val="28"/>
        </w:rPr>
        <w:t>В 2020-2021 учебном году формирование базы участников олимпиад началось со школьного этапа, что позволило реально проследить проведение этого этапа в ОО. Возглавили проведение школьного этапа руководители ГМФ. В школьном этапе пр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>няло участие 3393 ученика   4-11 классов, 37% от общего количества обучающихся.  На м</w:t>
      </w:r>
      <w:r w:rsidRPr="00B53F1E">
        <w:rPr>
          <w:rFonts w:ascii="Times New Roman" w:hAnsi="Times New Roman" w:cs="Times New Roman"/>
          <w:sz w:val="28"/>
          <w:szCs w:val="28"/>
        </w:rPr>
        <w:t>у</w:t>
      </w:r>
      <w:r w:rsidRPr="00B53F1E">
        <w:rPr>
          <w:rFonts w:ascii="Times New Roman" w:hAnsi="Times New Roman" w:cs="Times New Roman"/>
          <w:sz w:val="28"/>
          <w:szCs w:val="28"/>
        </w:rPr>
        <w:t xml:space="preserve">ниципальный этап допускались все победители и призёры школьного этапа, не требовались квоты. </w:t>
      </w:r>
      <w:r w:rsidRPr="00B53F1E">
        <w:rPr>
          <w:rFonts w:ascii="Times New Roman" w:hAnsi="Times New Roman" w:cs="Times New Roman"/>
          <w:color w:val="000000"/>
          <w:sz w:val="28"/>
          <w:szCs w:val="28"/>
        </w:rPr>
        <w:t>В 22 предметных олимпиадах на муниципальном уровне пр</w:t>
      </w:r>
      <w:r w:rsidRPr="00B53F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F1E">
        <w:rPr>
          <w:rFonts w:ascii="Times New Roman" w:hAnsi="Times New Roman" w:cs="Times New Roman"/>
          <w:color w:val="000000"/>
          <w:sz w:val="28"/>
          <w:szCs w:val="28"/>
        </w:rPr>
        <w:t xml:space="preserve">няли </w:t>
      </w:r>
      <w:r w:rsidRPr="00B53F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участие  992 человека, это учащиеся 4, 8-11 классов </w:t>
      </w:r>
      <w:proofErr w:type="gramStart"/>
      <w:r w:rsidRPr="00B53F1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53F1E">
        <w:rPr>
          <w:rFonts w:ascii="Times New Roman" w:hAnsi="Times New Roman" w:cs="Times New Roman"/>
          <w:color w:val="000000"/>
          <w:sz w:val="28"/>
          <w:szCs w:val="28"/>
        </w:rPr>
        <w:t>на 96 меньше, чем в прошлом году.  130 учеников заняли призовые места,  в том числе 17 человек являются</w:t>
      </w:r>
      <w:r w:rsidRPr="00B53F1E">
        <w:rPr>
          <w:rFonts w:ascii="Times New Roman" w:hAnsi="Times New Roman" w:cs="Times New Roman"/>
          <w:sz w:val="28"/>
          <w:szCs w:val="28"/>
        </w:rPr>
        <w:t xml:space="preserve"> побед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>телями и призерами нескольких олимпиад.</w:t>
      </w:r>
    </w:p>
    <w:p w:rsidR="00B53F1E" w:rsidRPr="00B53F1E" w:rsidRDefault="00B53F1E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1E">
        <w:rPr>
          <w:rFonts w:ascii="Times New Roman" w:hAnsi="Times New Roman" w:cs="Times New Roman"/>
          <w:sz w:val="28"/>
          <w:szCs w:val="28"/>
        </w:rPr>
        <w:t>Количество призёров муниципального этапа по образовательным организац</w:t>
      </w:r>
      <w:r w:rsidRPr="00B53F1E">
        <w:rPr>
          <w:rFonts w:ascii="Times New Roman" w:hAnsi="Times New Roman" w:cs="Times New Roman"/>
          <w:sz w:val="28"/>
          <w:szCs w:val="28"/>
        </w:rPr>
        <w:t>и</w:t>
      </w:r>
      <w:r w:rsidRPr="00B53F1E">
        <w:rPr>
          <w:rFonts w:ascii="Times New Roman" w:hAnsi="Times New Roman" w:cs="Times New Roman"/>
          <w:sz w:val="28"/>
          <w:szCs w:val="28"/>
        </w:rPr>
        <w:t>ям: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2410"/>
        <w:gridCol w:w="1701"/>
        <w:gridCol w:w="2126"/>
      </w:tblGrid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Победители и приз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муниц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пального этапа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 краевого эт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Победители и призёры кра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этапа</w:t>
            </w:r>
          </w:p>
        </w:tc>
      </w:tr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МАОУ "СОШ № 3"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МБОУ "СОШ № 6"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МБОУ "СОШ № 7"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3F1E" w:rsidRPr="00333A63" w:rsidTr="00333A63">
        <w:trPr>
          <w:trHeight w:val="2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B53F1E" w:rsidRPr="00333A63" w:rsidRDefault="00B53F1E" w:rsidP="0033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sz w:val="24"/>
                <w:szCs w:val="24"/>
              </w:rPr>
              <w:t>МБОУ "СОШ № 16 с УИОП"</w:t>
            </w:r>
          </w:p>
        </w:tc>
        <w:tc>
          <w:tcPr>
            <w:tcW w:w="2410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3F1E" w:rsidRPr="00333A63" w:rsidRDefault="00B53F1E" w:rsidP="0033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53F1E" w:rsidRPr="00333A63" w:rsidRDefault="00B53F1E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Улучшилось качество выполняемых олимпиадных  работ (почти на 59% умен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 xml:space="preserve">шилось количество работ с нулевыми результатами). </w:t>
      </w:r>
    </w:p>
    <w:p w:rsidR="00B53F1E" w:rsidRPr="00333A63" w:rsidRDefault="00B53F1E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На краевой уровень  было  допущено 22 участника (9-11 класс) на 9 олимпиад (в пр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шлом году 42 на 13,  38 человек на 12 олимпиад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.   По результатам краевого этапа - 15 победителей и  призёров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68%)  во всех олимпиадах, где участвовали наши дети, по истории, праву, технологии,  экологии, биологии, ОБЖ, физической культуре, м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>дицине, кроме астрономии.</w:t>
      </w:r>
    </w:p>
    <w:p w:rsidR="00B53F1E" w:rsidRPr="00333A63" w:rsidRDefault="00B53F1E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     Результаты государственной итоговой аттестации и проведённых контрол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 xml:space="preserve">ных мероприятий позволили выявить проблемные точки в деятельности, спланировать работу по устранению недостатков и обозначить объекты изучения на следующий учебный год. Главным в работе отдела остаётся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предоставлением кач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 xml:space="preserve">ственной образовательной услуги каждому обучающемуся на территории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Лысьвенск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го округа. В 2021-2022 учебном году необходимо совершенствовать работу по упра</w:t>
      </w:r>
      <w:r w:rsidRPr="00333A63">
        <w:rPr>
          <w:rFonts w:ascii="Times New Roman" w:hAnsi="Times New Roman" w:cs="Times New Roman"/>
          <w:sz w:val="28"/>
          <w:szCs w:val="28"/>
        </w:rPr>
        <w:t>в</w:t>
      </w:r>
      <w:r w:rsidRPr="00333A63">
        <w:rPr>
          <w:rFonts w:ascii="Times New Roman" w:hAnsi="Times New Roman" w:cs="Times New Roman"/>
          <w:sz w:val="28"/>
          <w:szCs w:val="28"/>
        </w:rPr>
        <w:t xml:space="preserve">лению качеством образования и предоставления образовательных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для разных категорий обучающихся, особо уделить внимание введению стандарта для д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>тей с ОВЗ.</w:t>
      </w:r>
    </w:p>
    <w:p w:rsidR="00B53F1E" w:rsidRPr="00333A63" w:rsidRDefault="00B53F1E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A63">
        <w:rPr>
          <w:rFonts w:ascii="Times New Roman" w:hAnsi="Times New Roman" w:cs="Times New Roman"/>
          <w:color w:val="000000"/>
          <w:sz w:val="28"/>
          <w:szCs w:val="28"/>
        </w:rPr>
        <w:t xml:space="preserve">     Приоритетным направлением деятельности на 2021-2022 учебный год сч</w:t>
      </w:r>
      <w:r w:rsidRPr="00333A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3A63">
        <w:rPr>
          <w:rFonts w:ascii="Times New Roman" w:hAnsi="Times New Roman" w:cs="Times New Roman"/>
          <w:color w:val="000000"/>
          <w:sz w:val="28"/>
          <w:szCs w:val="28"/>
        </w:rPr>
        <w:t xml:space="preserve">тать: </w:t>
      </w:r>
      <w:r w:rsidRPr="00333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доступности, эффективности и качества образования в услов</w:t>
      </w:r>
      <w:r w:rsidRPr="00333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333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ях введения и реализации стандарта, в том числе  для детей с ОВЗ и старшей школы.</w:t>
      </w:r>
    </w:p>
    <w:p w:rsidR="00B53F1E" w:rsidRPr="00333A63" w:rsidRDefault="00B53F1E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С введением Концепции региональной  системы объективности процедур  оценки качества образования и олимпиад школьников, оценки качества подготовки обучающихся  вся  работа отдела будет направлена  на   управление качеством образ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вания на основе достоверной и объективной информации о состоянии и результатах образовательной деятельности, тенденциях изменения качества общего образования и причинах, влияющих на его уровень, включая персонифицированные «механизмы» упра</w:t>
      </w:r>
      <w:r w:rsidRPr="00333A63">
        <w:rPr>
          <w:rFonts w:ascii="Times New Roman" w:hAnsi="Times New Roman" w:cs="Times New Roman"/>
          <w:sz w:val="28"/>
          <w:szCs w:val="28"/>
        </w:rPr>
        <w:t>в</w:t>
      </w:r>
      <w:r w:rsidRPr="00333A63">
        <w:rPr>
          <w:rFonts w:ascii="Times New Roman" w:hAnsi="Times New Roman" w:cs="Times New Roman"/>
          <w:sz w:val="28"/>
          <w:szCs w:val="28"/>
        </w:rPr>
        <w:t>ления качеством образования.</w:t>
      </w:r>
      <w:proofErr w:type="gramEnd"/>
    </w:p>
    <w:p w:rsidR="001841BC" w:rsidRPr="00333A63" w:rsidRDefault="001841BC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252A" w:rsidRPr="00333A63" w:rsidRDefault="00A3252A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63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 w:rsidR="001841BC" w:rsidRPr="00333A63">
        <w:rPr>
          <w:rFonts w:ascii="Times New Roman" w:hAnsi="Times New Roman" w:cs="Times New Roman"/>
          <w:b/>
          <w:sz w:val="28"/>
          <w:szCs w:val="28"/>
        </w:rPr>
        <w:t>отдела воспитательной работы и дополнительного</w:t>
      </w:r>
      <w:r w:rsidRPr="00333A63">
        <w:rPr>
          <w:rFonts w:ascii="Times New Roman" w:hAnsi="Times New Roman" w:cs="Times New Roman"/>
          <w:b/>
          <w:sz w:val="28"/>
          <w:szCs w:val="28"/>
        </w:rPr>
        <w:t xml:space="preserve"> образ</w:t>
      </w:r>
      <w:r w:rsidRPr="00333A63">
        <w:rPr>
          <w:rFonts w:ascii="Times New Roman" w:hAnsi="Times New Roman" w:cs="Times New Roman"/>
          <w:b/>
          <w:sz w:val="28"/>
          <w:szCs w:val="28"/>
        </w:rPr>
        <w:t>о</w:t>
      </w:r>
      <w:r w:rsidRPr="00333A63">
        <w:rPr>
          <w:rFonts w:ascii="Times New Roman" w:hAnsi="Times New Roman" w:cs="Times New Roman"/>
          <w:b/>
          <w:sz w:val="28"/>
          <w:szCs w:val="28"/>
        </w:rPr>
        <w:t>ва</w:t>
      </w:r>
      <w:r w:rsidR="001841BC" w:rsidRPr="00333A63">
        <w:rPr>
          <w:rFonts w:ascii="Times New Roman" w:hAnsi="Times New Roman" w:cs="Times New Roman"/>
          <w:b/>
          <w:sz w:val="28"/>
          <w:szCs w:val="28"/>
        </w:rPr>
        <w:t>ния</w:t>
      </w:r>
      <w:r w:rsidRPr="00333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Основные задачи работы отдела в 2020- 2021 учебном году: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1. Обеспечить управление воспитательной деятельностью, дополнительным о</w:t>
      </w:r>
      <w:r w:rsidRPr="00333A63">
        <w:rPr>
          <w:rFonts w:ascii="Times New Roman" w:hAnsi="Times New Roman" w:cs="Times New Roman"/>
          <w:sz w:val="28"/>
          <w:szCs w:val="28"/>
        </w:rPr>
        <w:t>б</w:t>
      </w:r>
      <w:r w:rsidRPr="00333A63">
        <w:rPr>
          <w:rFonts w:ascii="Times New Roman" w:hAnsi="Times New Roman" w:cs="Times New Roman"/>
          <w:sz w:val="28"/>
          <w:szCs w:val="28"/>
        </w:rPr>
        <w:t>разованием на территории муниципалитета.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2. Организовать реализацию основных положений Национальной стратегии де</w:t>
      </w:r>
      <w:r w:rsidRPr="00333A63">
        <w:rPr>
          <w:rFonts w:ascii="Times New Roman" w:hAnsi="Times New Roman" w:cs="Times New Roman"/>
          <w:sz w:val="28"/>
          <w:szCs w:val="28"/>
        </w:rPr>
        <w:t>й</w:t>
      </w:r>
      <w:r w:rsidRPr="00333A63">
        <w:rPr>
          <w:rFonts w:ascii="Times New Roman" w:hAnsi="Times New Roman" w:cs="Times New Roman"/>
          <w:sz w:val="28"/>
          <w:szCs w:val="28"/>
        </w:rPr>
        <w:t>ствий в интересах детей в ОУ ЛГО, а также Стратегии развития воспитания в Росси</w:t>
      </w:r>
      <w:r w:rsidRPr="00333A63">
        <w:rPr>
          <w:rFonts w:ascii="Times New Roman" w:hAnsi="Times New Roman" w:cs="Times New Roman"/>
          <w:sz w:val="28"/>
          <w:szCs w:val="28"/>
        </w:rPr>
        <w:t>й</w:t>
      </w:r>
      <w:r w:rsidRPr="00333A63">
        <w:rPr>
          <w:rFonts w:ascii="Times New Roman" w:hAnsi="Times New Roman" w:cs="Times New Roman"/>
          <w:sz w:val="28"/>
          <w:szCs w:val="28"/>
        </w:rPr>
        <w:t>ской Федерации на период до 2025 года.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lastRenderedPageBreak/>
        <w:t>3. Осуществлять контроль и руководство реализацией приоритетных направл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>ний работы на территории муниципалитета.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соответствии с задачами были определены приоритетные направления работы: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1. Гражданско - патриотическое воспитание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2. Безопасность и здоровье учащихся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3. Профилактика правонарушений и преступлений среди несовершеннолетних.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4. Родительское просвещение.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Выстроена планомерная, целенаправленная работа по реализации приоритетных направлений в течение всего учебного года. В плане мероприятий выделены ключевые дела, которые проводились на базе учреждений дополнительного образования. Обяз</w:t>
      </w:r>
      <w:r w:rsidRPr="00333A63">
        <w:rPr>
          <w:rFonts w:ascii="Times New Roman" w:hAnsi="Times New Roman" w:cs="Times New Roman"/>
          <w:sz w:val="28"/>
          <w:szCs w:val="28"/>
        </w:rPr>
        <w:t>а</w:t>
      </w:r>
      <w:r w:rsidRPr="00333A63">
        <w:rPr>
          <w:rFonts w:ascii="Times New Roman" w:hAnsi="Times New Roman" w:cs="Times New Roman"/>
          <w:sz w:val="28"/>
          <w:szCs w:val="28"/>
        </w:rPr>
        <w:t>тельные мероприятия сочетались с малыми формами воспитательной работы, напра</w:t>
      </w:r>
      <w:r w:rsidRPr="00333A63">
        <w:rPr>
          <w:rFonts w:ascii="Times New Roman" w:hAnsi="Times New Roman" w:cs="Times New Roman"/>
          <w:sz w:val="28"/>
          <w:szCs w:val="28"/>
        </w:rPr>
        <w:t>в</w:t>
      </w:r>
      <w:r w:rsidRPr="00333A63">
        <w:rPr>
          <w:rFonts w:ascii="Times New Roman" w:hAnsi="Times New Roman" w:cs="Times New Roman"/>
          <w:sz w:val="28"/>
          <w:szCs w:val="28"/>
        </w:rPr>
        <w:t>ленными на развитие индивидуальности и интересов детей.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Помимо этого была организована работа муниципального родительского совета, осуществлялась организационно - управленческая деятельность с  учреждениями  д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 xml:space="preserve">полнительного образования, проведен ряд совместных мероприятий с МАУ ДПО «ЦНМО». 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За учебный год выстроено тесное взаимодействие со всеми структурными по</w:t>
      </w:r>
      <w:r w:rsidRPr="00333A63">
        <w:rPr>
          <w:rFonts w:ascii="Times New Roman" w:hAnsi="Times New Roman" w:cs="Times New Roman"/>
          <w:sz w:val="28"/>
          <w:szCs w:val="28"/>
        </w:rPr>
        <w:t>д</w:t>
      </w:r>
      <w:r w:rsidRPr="00333A63">
        <w:rPr>
          <w:rFonts w:ascii="Times New Roman" w:hAnsi="Times New Roman" w:cs="Times New Roman"/>
          <w:sz w:val="28"/>
          <w:szCs w:val="28"/>
        </w:rPr>
        <w:t>разделениями администрации, различными организациями, общественными объед</w:t>
      </w:r>
      <w:r w:rsidRPr="00333A63">
        <w:rPr>
          <w:rFonts w:ascii="Times New Roman" w:hAnsi="Times New Roman" w:cs="Times New Roman"/>
          <w:sz w:val="28"/>
          <w:szCs w:val="28"/>
        </w:rPr>
        <w:t>и</w:t>
      </w:r>
      <w:r w:rsidRPr="00333A63">
        <w:rPr>
          <w:rFonts w:ascii="Times New Roman" w:hAnsi="Times New Roman" w:cs="Times New Roman"/>
          <w:sz w:val="28"/>
          <w:szCs w:val="28"/>
        </w:rPr>
        <w:t xml:space="preserve">нениями в подготовке и проведении муниципальных мероприятий.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A63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проводимой работы выявлено следующее: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63">
        <w:rPr>
          <w:rFonts w:ascii="Times New Roman" w:hAnsi="Times New Roman" w:cs="Times New Roman"/>
          <w:b/>
          <w:sz w:val="28"/>
          <w:szCs w:val="28"/>
        </w:rPr>
        <w:t>1.Направление: Гражданско - патриотическое воспитание школьников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В каждой учебной четверти были запланированы мероприятия по данному направлению. В 1 учебной четверти проведен месячник гражданского образования. Итоги мероприятий проанализированы на совещании заместителей директоров по воспитательной работе.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конкурсе социально-культурных проектов «Свой мир мы строим сами» были представлены 40 детских проекта по 9 номинациям.</w:t>
      </w:r>
      <w:r w:rsidRPr="0033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A63">
        <w:rPr>
          <w:rFonts w:ascii="Times New Roman" w:hAnsi="Times New Roman" w:cs="Times New Roman"/>
          <w:sz w:val="28"/>
          <w:szCs w:val="28"/>
        </w:rPr>
        <w:t>18 из них получили гранты на р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 xml:space="preserve">ализацию.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63">
        <w:rPr>
          <w:rFonts w:ascii="Times New Roman" w:hAnsi="Times New Roman" w:cs="Times New Roman"/>
          <w:sz w:val="28"/>
          <w:szCs w:val="28"/>
        </w:rPr>
        <w:t>В рамках экологической тематики в течение учебного Дворцом детского (юн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 xml:space="preserve">шеского) творчества проведён ряд муниципальных мероприятий: акция «Пернатые друзья», конкурс «Зелёный город», экологический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"Люблю и знаю, знаю и лю</w:t>
      </w:r>
      <w:r w:rsidRPr="00333A63">
        <w:rPr>
          <w:rFonts w:ascii="Times New Roman" w:hAnsi="Times New Roman" w:cs="Times New Roman"/>
          <w:sz w:val="28"/>
          <w:szCs w:val="28"/>
        </w:rPr>
        <w:t>б</w:t>
      </w:r>
      <w:r w:rsidRPr="00333A63">
        <w:rPr>
          <w:rFonts w:ascii="Times New Roman" w:hAnsi="Times New Roman" w:cs="Times New Roman"/>
          <w:sz w:val="28"/>
          <w:szCs w:val="28"/>
        </w:rPr>
        <w:t xml:space="preserve">лю", акция "Зеленый город", игра «Праздник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– Молодых защитников Прир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ды», конкурс «Свой мир мы строим сами», игра "Чистые игры», акция «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Эколайн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»,</w:t>
      </w:r>
      <w:r w:rsidRPr="0033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A63">
        <w:rPr>
          <w:rFonts w:ascii="Times New Roman" w:hAnsi="Times New Roman" w:cs="Times New Roman"/>
          <w:sz w:val="28"/>
          <w:szCs w:val="28"/>
        </w:rPr>
        <w:t>с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циальный проект "ДОРОГА КРАЕВЕДА".</w:t>
      </w:r>
      <w:proofErr w:type="gramEnd"/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Во Всероссийских и Международных онлайн - конкурсах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отмеч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>ны дипломами и грамотами.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С 2015 года МБОУ «СОШ № 16 с УИОП» с/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«ООШ № 11» является регионал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>ной площадкой Российского движения школьников. Педагоги и школьники участвуют в семинарах, слётах и акциях в рамках единого календаря общих дел РДШ. В течение 2020-2021 уч. года приняли участие в «Краевом Весеннем слете РДШ», акции «Клас</w:t>
      </w:r>
      <w:r w:rsidRPr="00333A63">
        <w:rPr>
          <w:rFonts w:ascii="Times New Roman" w:hAnsi="Times New Roman" w:cs="Times New Roman"/>
          <w:sz w:val="28"/>
          <w:szCs w:val="28"/>
        </w:rPr>
        <w:t>с</w:t>
      </w:r>
      <w:r w:rsidRPr="00333A63">
        <w:rPr>
          <w:rFonts w:ascii="Times New Roman" w:hAnsi="Times New Roman" w:cs="Times New Roman"/>
          <w:sz w:val="28"/>
          <w:szCs w:val="28"/>
        </w:rPr>
        <w:t>ные встречи РДШ: знакомство с космонавтом», фестивале </w:t>
      </w:r>
      <w:hyperlink r:id="rId25" w:history="1">
        <w:r w:rsidRPr="00333A63">
          <w:rPr>
            <w:rStyle w:val="a7"/>
            <w:rFonts w:ascii="Times New Roman" w:hAnsi="Times New Roman" w:cs="Times New Roman"/>
            <w:sz w:val="28"/>
            <w:szCs w:val="28"/>
          </w:rPr>
          <w:t>«Открытый космос»</w:t>
        </w:r>
      </w:hyperlink>
      <w:r w:rsidRPr="00333A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Мон</w:t>
      </w:r>
      <w:r w:rsidRPr="00333A63">
        <w:rPr>
          <w:rFonts w:ascii="Times New Roman" w:hAnsi="Times New Roman" w:cs="Times New Roman"/>
          <w:sz w:val="28"/>
          <w:szCs w:val="28"/>
        </w:rPr>
        <w:t>а</w:t>
      </w:r>
      <w:r w:rsidRPr="00333A63">
        <w:rPr>
          <w:rFonts w:ascii="Times New Roman" w:hAnsi="Times New Roman" w:cs="Times New Roman"/>
          <w:sz w:val="28"/>
          <w:szCs w:val="28"/>
        </w:rPr>
        <w:t>стырная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Юлиана, учащаяся 7 класса МБОУ «СОШ № 7» - победительница конкурса).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течение учебного года на базах МБОУ «СОШ № 6», МБОУ «СОШ № 16 с УИОП» и МБОУ «СОШ № 7» были сформированы юнармейские отряды численн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lastRenderedPageBreak/>
        <w:t>стью более 100 человек. В марте, мае 2021 года юные юнармейцы принесли торж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 xml:space="preserve">ственную клятву. Кроме того, в МБОУ «СОШ № 2 с УИОП» действует кадетский класс (31 человек, руководитель Мартынова Т.Ю.), в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. класс МЧС, на базе «Д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Ю)Т» – казачье общество хутор «Строгановский» - 29 человек.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Таким образом, необходимо распространять среди общеобразовательных орг</w:t>
      </w:r>
      <w:r w:rsidRPr="00333A63">
        <w:rPr>
          <w:rFonts w:ascii="Times New Roman" w:hAnsi="Times New Roman" w:cs="Times New Roman"/>
          <w:sz w:val="28"/>
          <w:szCs w:val="28"/>
        </w:rPr>
        <w:t>а</w:t>
      </w:r>
      <w:r w:rsidRPr="00333A63">
        <w:rPr>
          <w:rFonts w:ascii="Times New Roman" w:hAnsi="Times New Roman" w:cs="Times New Roman"/>
          <w:sz w:val="28"/>
          <w:szCs w:val="28"/>
        </w:rPr>
        <w:t>низаций имеющийся опыт патриотического воспитания, а также содействовать дал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>нейшему развитию юнармейского движения. Лидерами среди школ в данном напра</w:t>
      </w:r>
      <w:r w:rsidRPr="00333A63">
        <w:rPr>
          <w:rFonts w:ascii="Times New Roman" w:hAnsi="Times New Roman" w:cs="Times New Roman"/>
          <w:sz w:val="28"/>
          <w:szCs w:val="28"/>
        </w:rPr>
        <w:t>в</w:t>
      </w:r>
      <w:r w:rsidRPr="00333A63">
        <w:rPr>
          <w:rFonts w:ascii="Times New Roman" w:hAnsi="Times New Roman" w:cs="Times New Roman"/>
          <w:sz w:val="28"/>
          <w:szCs w:val="28"/>
        </w:rPr>
        <w:t>лении являются МБОУ «СОШ № 16 с УИОП» и МБОУ «СОШ № 6». Ежегодно пров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дятся мероприятия по подготовке допризывников к военной службе в рядах воор</w:t>
      </w:r>
      <w:r w:rsidRPr="00333A63">
        <w:rPr>
          <w:rFonts w:ascii="Times New Roman" w:hAnsi="Times New Roman" w:cs="Times New Roman"/>
          <w:sz w:val="28"/>
          <w:szCs w:val="28"/>
        </w:rPr>
        <w:t>у</w:t>
      </w:r>
      <w:r w:rsidRPr="00333A63">
        <w:rPr>
          <w:rFonts w:ascii="Times New Roman" w:hAnsi="Times New Roman" w:cs="Times New Roman"/>
          <w:sz w:val="28"/>
          <w:szCs w:val="28"/>
        </w:rPr>
        <w:t xml:space="preserve">женных сил России.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Среди основных мероприятий: пятидневные учебные сборы для юношей 10 и 11 классов, городские соревнования «Учусь служить Отечеству!», первенство города по пулевой стрельбе, городская военно-спортивная игра «Зарница», муниципальный этап фестиваля Всероссийского физкультурно-спортивного комплекса «Готов к труду и обороне» (ГТО), Президентские спортивные игры, Вахты Памяти и т.д. Всего в да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>ных мероприятиях приняли участие более 900 учащихся.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Также учащиеся приняли активное участие в краевых соревнованиях: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Большая Георгиевская игра, «Зарница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», «Меткий стрелок», конференция в Пермском президентском кадетском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училише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, краевой школе поисковика и открытия регионал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>ного этапа Всероссийской акции «Вахта Памяти», конкурсе «Стихи, опалённые во</w:t>
      </w:r>
      <w:r w:rsidRPr="00333A63">
        <w:rPr>
          <w:rFonts w:ascii="Times New Roman" w:hAnsi="Times New Roman" w:cs="Times New Roman"/>
          <w:sz w:val="28"/>
          <w:szCs w:val="28"/>
        </w:rPr>
        <w:t>й</w:t>
      </w:r>
      <w:r w:rsidRPr="00333A63">
        <w:rPr>
          <w:rFonts w:ascii="Times New Roman" w:hAnsi="Times New Roman" w:cs="Times New Roman"/>
          <w:sz w:val="28"/>
          <w:szCs w:val="28"/>
        </w:rPr>
        <w:t xml:space="preserve">ной», краевой интеллектуальный 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«Быть патриотом»,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среди Юнармейских Постов № 1, конкурс среди детских и молодежных объединений Пермского края, з</w:t>
      </w:r>
      <w:r w:rsidRPr="00333A63">
        <w:rPr>
          <w:rFonts w:ascii="Times New Roman" w:hAnsi="Times New Roman" w:cs="Times New Roman"/>
          <w:sz w:val="28"/>
          <w:szCs w:val="28"/>
        </w:rPr>
        <w:t>а</w:t>
      </w:r>
      <w:r w:rsidRPr="00333A63">
        <w:rPr>
          <w:rFonts w:ascii="Times New Roman" w:hAnsi="Times New Roman" w:cs="Times New Roman"/>
          <w:sz w:val="28"/>
          <w:szCs w:val="28"/>
        </w:rPr>
        <w:t>нимающихся волонтерской деятельностью в сфере гражданско-патриотического во</w:t>
      </w:r>
      <w:r w:rsidRPr="00333A63">
        <w:rPr>
          <w:rFonts w:ascii="Times New Roman" w:hAnsi="Times New Roman" w:cs="Times New Roman"/>
          <w:sz w:val="28"/>
          <w:szCs w:val="28"/>
        </w:rPr>
        <w:t>с</w:t>
      </w:r>
      <w:r w:rsidRPr="00333A63">
        <w:rPr>
          <w:rFonts w:ascii="Times New Roman" w:hAnsi="Times New Roman" w:cs="Times New Roman"/>
          <w:sz w:val="28"/>
          <w:szCs w:val="28"/>
        </w:rPr>
        <w:t xml:space="preserve">питания,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– патриотической акции «Десант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2021», интегрирова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образовательный автопробег «По Земле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Прикамской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медиафорум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Пермского края, краевой фестиваль «Правнуки Победителей» г.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, междунаро</w:t>
      </w:r>
      <w:r w:rsidRPr="00333A63">
        <w:rPr>
          <w:rFonts w:ascii="Times New Roman" w:hAnsi="Times New Roman" w:cs="Times New Roman"/>
          <w:sz w:val="28"/>
          <w:szCs w:val="28"/>
        </w:rPr>
        <w:t>д</w:t>
      </w:r>
      <w:r w:rsidRPr="00333A63">
        <w:rPr>
          <w:rFonts w:ascii="Times New Roman" w:hAnsi="Times New Roman" w:cs="Times New Roman"/>
          <w:sz w:val="28"/>
          <w:szCs w:val="28"/>
        </w:rPr>
        <w:t>ный конкурс музыкальных и танцевальных жанров «МЫ ВМЕСТЕ» (лауреат 1 степ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>ни Катаева Дарья), конкурс  среди детских и молодёжных объединений Пермского края, занимающихся волонтёрской деятельностью в сфере гражданско-патриотического воспитания (юнармейский отряд «Квазар» МБОУ «СОШ № 6 с У</w:t>
      </w:r>
      <w:r w:rsidRPr="00333A63">
        <w:rPr>
          <w:rFonts w:ascii="Times New Roman" w:hAnsi="Times New Roman" w:cs="Times New Roman"/>
          <w:sz w:val="28"/>
          <w:szCs w:val="28"/>
        </w:rPr>
        <w:t>И</w:t>
      </w:r>
      <w:r w:rsidRPr="00333A63">
        <w:rPr>
          <w:rFonts w:ascii="Times New Roman" w:hAnsi="Times New Roman" w:cs="Times New Roman"/>
          <w:sz w:val="28"/>
          <w:szCs w:val="28"/>
        </w:rPr>
        <w:t>ОП»).</w:t>
      </w:r>
      <w:proofErr w:type="gramEnd"/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течение всего учебного года в образовательных организациях проходили т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 xml:space="preserve">матические уроки, в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. с приглашением представителей общественных организаций. Уроки мужества, уроки памяти и др. проведены во всех классных коллективах. Ряд мероприятий был посвящён юбилейным датам отечественной истории.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течение учебного года в муниципальных мероприятиях патриотической направленности приняли участие 9 112 обучающихся. Дети охотно участвуют в да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>ных мероприятиях, вносят предложения по повышению их эффективности.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Таким образом, поставленные задачи в данном направлении успешно реализов</w:t>
      </w:r>
      <w:r w:rsidRPr="00333A63">
        <w:rPr>
          <w:rFonts w:ascii="Times New Roman" w:hAnsi="Times New Roman" w:cs="Times New Roman"/>
          <w:sz w:val="28"/>
          <w:szCs w:val="28"/>
        </w:rPr>
        <w:t>а</w:t>
      </w:r>
      <w:r w:rsidRPr="00333A63">
        <w:rPr>
          <w:rFonts w:ascii="Times New Roman" w:hAnsi="Times New Roman" w:cs="Times New Roman"/>
          <w:sz w:val="28"/>
          <w:szCs w:val="28"/>
        </w:rPr>
        <w:t>ны.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63">
        <w:rPr>
          <w:rFonts w:ascii="Times New Roman" w:hAnsi="Times New Roman" w:cs="Times New Roman"/>
          <w:b/>
          <w:sz w:val="28"/>
          <w:szCs w:val="28"/>
        </w:rPr>
        <w:t xml:space="preserve">2. Направление «Безопасность и здоровье учащихся»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Физкультурно-спортивное направление работы в 2020-2021 учебном году ос</w:t>
      </w:r>
      <w:r w:rsidRPr="00333A63">
        <w:rPr>
          <w:rFonts w:ascii="Times New Roman" w:hAnsi="Times New Roman" w:cs="Times New Roman"/>
          <w:sz w:val="28"/>
          <w:szCs w:val="28"/>
        </w:rPr>
        <w:t>у</w:t>
      </w:r>
      <w:r w:rsidRPr="00333A63">
        <w:rPr>
          <w:rFonts w:ascii="Times New Roman" w:hAnsi="Times New Roman" w:cs="Times New Roman"/>
          <w:sz w:val="28"/>
          <w:szCs w:val="28"/>
        </w:rPr>
        <w:t>ществлялось в рамках муниципального этапа Президентских спортивных игр. Пров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 xml:space="preserve">дены соревнования по 12 видам спорта, в которых принимали участие команды из 7 образовательных учреждений.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Результативно работают в данном направлении МБОУ «СОШ № 2 с УИОП», МАОУ «СОШ № 3», МБОУ «СОШ № 7», МБОУ «СОШ № 16», МБОУ «СОШ № 6» </w:t>
      </w:r>
      <w:r w:rsidRPr="00333A63">
        <w:rPr>
          <w:rFonts w:ascii="Times New Roman" w:hAnsi="Times New Roman" w:cs="Times New Roman"/>
          <w:sz w:val="28"/>
          <w:szCs w:val="28"/>
        </w:rPr>
        <w:lastRenderedPageBreak/>
        <w:t>с/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Невидимковская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ООШ», МБОУ «Школа для детей с ОВЗ», МБОУ «СОШ № 7», МАОУ «Лицей «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».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В течение учебного года школьные команды участвовали в краевых спортивных мероприятиях (дивизионный этап Чемпионата Школьной баскетбольной лиги).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2020-2021 учебном году в образовательных организациях продолжена работа по реализации всероссийского физкультурно-спортивного комплекса «Готов к труду и обороне» (ГТО). Более 600 учащихся 1-11 классов приняли участие в муниципальных фестивалях многоборья ГТО (1-6 возрастная группа). Десятки юношей и девушек п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лучили знаки ГТО различного достоинства. Учителями физической культуры пров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дились регулярные занятия по плаванию в МБУ «Спортивный компле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кс с пл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авател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 xml:space="preserve">ным бассейном».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новом учебном году работу по внедрению ВФСК «ГТО» необходимо продо</w:t>
      </w:r>
      <w:r w:rsidRPr="00333A63">
        <w:rPr>
          <w:rFonts w:ascii="Times New Roman" w:hAnsi="Times New Roman" w:cs="Times New Roman"/>
          <w:sz w:val="28"/>
          <w:szCs w:val="28"/>
        </w:rPr>
        <w:t>л</w:t>
      </w:r>
      <w:r w:rsidRPr="00333A63">
        <w:rPr>
          <w:rFonts w:ascii="Times New Roman" w:hAnsi="Times New Roman" w:cs="Times New Roman"/>
          <w:sz w:val="28"/>
          <w:szCs w:val="28"/>
        </w:rPr>
        <w:t>жить, уделив особое внимание пропаганде комплекса среди родителей и детей.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течение учебного года на базе пяти школ шла реализация краевого проекта по развитию массового спорта: МБОУ «СОШ № 2 с УИОП», МАОУ «СОШ № 3», МБОУ «СОШ № 6» с/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СОШ», МБОУ «СОШ № 16 с УИОП» и МБОУ «СОШ № 7» с/п «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Аитковская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СОШ». Более 750 школьников получили возможность бесплатно посещать спортивные секции на базе школ по 3 часа в неделю.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В целях увеличения числа детей, систематически занимающихся спортом, а та</w:t>
      </w:r>
      <w:r w:rsidRPr="00333A63">
        <w:rPr>
          <w:rFonts w:ascii="Times New Roman" w:hAnsi="Times New Roman" w:cs="Times New Roman"/>
          <w:sz w:val="28"/>
          <w:szCs w:val="28"/>
        </w:rPr>
        <w:t>к</w:t>
      </w:r>
      <w:r w:rsidRPr="00333A63">
        <w:rPr>
          <w:rFonts w:ascii="Times New Roman" w:hAnsi="Times New Roman" w:cs="Times New Roman"/>
          <w:sz w:val="28"/>
          <w:szCs w:val="28"/>
        </w:rPr>
        <w:t>же совершенствования материально-технической базы учреждений, участие в да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 xml:space="preserve">ном проекте необходимо продолжить.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Большая работа проводилась в сфере профилактики безопасности образовател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Состоялся традиционный Месячник безопасности детей в августе-октябре 2020 г. В рамках месячника в сентябре 2020 г. и мае-июне 2021 года проводились экскурсии в ПЧ-45 с показом спецтехники, беседы с сотрудниками 20 Отдела надзорной деятел</w:t>
      </w:r>
      <w:r w:rsidRPr="00333A63">
        <w:rPr>
          <w:rFonts w:ascii="Times New Roman" w:hAnsi="Times New Roman" w:cs="Times New Roman"/>
          <w:sz w:val="28"/>
          <w:szCs w:val="28"/>
        </w:rPr>
        <w:t>ь</w:t>
      </w:r>
      <w:r w:rsidRPr="00333A63">
        <w:rPr>
          <w:rFonts w:ascii="Times New Roman" w:hAnsi="Times New Roman" w:cs="Times New Roman"/>
          <w:sz w:val="28"/>
          <w:szCs w:val="28"/>
        </w:rPr>
        <w:t>ности.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Члены отрядов активные участники, призёры и победители мероприятий по бе</w:t>
      </w:r>
      <w:r w:rsidRPr="00333A63">
        <w:rPr>
          <w:rFonts w:ascii="Times New Roman" w:hAnsi="Times New Roman" w:cs="Times New Roman"/>
          <w:sz w:val="28"/>
          <w:szCs w:val="28"/>
        </w:rPr>
        <w:t>з</w:t>
      </w:r>
      <w:r w:rsidRPr="00333A63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 разного уровня: </w:t>
      </w:r>
    </w:p>
    <w:p w:rsidR="008B7716" w:rsidRPr="00333A63" w:rsidRDefault="008B7716" w:rsidP="00333A6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урок по дорожной безопасности в мобильном Музее роботов и инноваций, ко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 xml:space="preserve">курс рисунков и плакатов «Дорожная сеть городов будущего», посвященный 85-летнему юбилею Госавтоинспекции,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ысьва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, ЛКДЦ, 23 участника, участие;</w:t>
      </w:r>
    </w:p>
    <w:p w:rsidR="008B7716" w:rsidRPr="00333A63" w:rsidRDefault="008B7716" w:rsidP="00333A6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интерактивная игра «Знатоки ПДД», организованная пермским мобильным це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 xml:space="preserve">тром «Лаборатория безопасности»,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ысьва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, ДДЮТ, 23 человека, участие; </w:t>
      </w:r>
    </w:p>
    <w:p w:rsidR="008B7716" w:rsidRPr="00333A63" w:rsidRDefault="008B7716" w:rsidP="00333A6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муниципальные профилактические акции «Письмо участнику дорожн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го движения», «Школьник, соблюдай ПДД!», «Безопасное лето», «Мои безопасные в</w:t>
      </w:r>
      <w:r w:rsidRPr="00333A63">
        <w:rPr>
          <w:rFonts w:ascii="Times New Roman" w:hAnsi="Times New Roman" w:cs="Times New Roman"/>
          <w:sz w:val="28"/>
          <w:szCs w:val="28"/>
        </w:rPr>
        <w:t>е</w:t>
      </w:r>
      <w:r w:rsidRPr="00333A63">
        <w:rPr>
          <w:rFonts w:ascii="Times New Roman" w:hAnsi="Times New Roman" w:cs="Times New Roman"/>
          <w:sz w:val="28"/>
          <w:szCs w:val="28"/>
        </w:rPr>
        <w:t xml:space="preserve">сенние каникулы - 2021»,  январь-май, 100 человек,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ысьва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, участие;</w:t>
      </w:r>
    </w:p>
    <w:p w:rsidR="008B7716" w:rsidRPr="00333A63" w:rsidRDefault="008B7716" w:rsidP="00333A6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муниципальный конкурс агитбригад для участников отрядов юных и</w:t>
      </w:r>
      <w:r w:rsidRPr="00333A63">
        <w:rPr>
          <w:rFonts w:ascii="Times New Roman" w:hAnsi="Times New Roman" w:cs="Times New Roman"/>
          <w:sz w:val="28"/>
          <w:szCs w:val="28"/>
        </w:rPr>
        <w:t>н</w:t>
      </w:r>
      <w:r w:rsidRPr="00333A63">
        <w:rPr>
          <w:rFonts w:ascii="Times New Roman" w:hAnsi="Times New Roman" w:cs="Times New Roman"/>
          <w:sz w:val="28"/>
          <w:szCs w:val="28"/>
        </w:rPr>
        <w:t xml:space="preserve">спекторов движения «Знать правила движения – большое достижение»,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>ысьва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, ДДЮТ, 46 человек, 1 место;</w:t>
      </w:r>
    </w:p>
    <w:p w:rsidR="008B7716" w:rsidRPr="00333A63" w:rsidRDefault="008B7716" w:rsidP="00333A63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3A63">
        <w:rPr>
          <w:rFonts w:ascii="Times New Roman" w:hAnsi="Times New Roman" w:cs="Times New Roman"/>
          <w:sz w:val="28"/>
          <w:szCs w:val="28"/>
        </w:rPr>
        <w:t xml:space="preserve"> глобальная неделя безопасности дорожного движения ООН 2021, 23 человека, участие;</w:t>
      </w:r>
    </w:p>
    <w:p w:rsidR="008B7716" w:rsidRPr="00333A63" w:rsidRDefault="008B7716" w:rsidP="00333A63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 краевой слет отрядов ЮИД;</w:t>
      </w:r>
    </w:p>
    <w:p w:rsidR="008B7716" w:rsidRPr="00333A63" w:rsidRDefault="008B7716" w:rsidP="00333A63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29-м краевой конкурс – фестиваль юных инспекторов движения «Безопа</w:t>
      </w:r>
      <w:r w:rsidRPr="00333A63">
        <w:rPr>
          <w:rFonts w:ascii="Times New Roman" w:hAnsi="Times New Roman" w:cs="Times New Roman"/>
          <w:sz w:val="28"/>
          <w:szCs w:val="28"/>
        </w:rPr>
        <w:t>с</w:t>
      </w:r>
      <w:r w:rsidRPr="00333A63">
        <w:rPr>
          <w:rFonts w:ascii="Times New Roman" w:hAnsi="Times New Roman" w:cs="Times New Roman"/>
          <w:sz w:val="28"/>
          <w:szCs w:val="28"/>
        </w:rPr>
        <w:t>ное колесо»;</w:t>
      </w:r>
    </w:p>
    <w:p w:rsidR="008B7716" w:rsidRPr="00333A63" w:rsidRDefault="008B7716" w:rsidP="00333A63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вторая краевая профильная смена - "ЮИД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- за безопасность д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>рожного движения" (номинации:</w:t>
      </w:r>
      <w:proofErr w:type="gramEnd"/>
      <w:r w:rsidRPr="0033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"Самая творческая команда", "Лучшая команда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Прессцентр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» и "Лучшее фото с мероприятия" - ПЕРВЫЕ МЕСТА).</w:t>
      </w:r>
      <w:proofErr w:type="gramEnd"/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lastRenderedPageBreak/>
        <w:t xml:space="preserve">Члены отрядов регулярно проводят агитбригады для учащихся школы по теме «Безопасные каникулы», «Знаки безопасности», «Правила дорожного движения». МБОУ «СОШ № 2 с УИОП» - организатор муниципальной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>-игры «Тропой бе</w:t>
      </w:r>
      <w:r w:rsidRPr="00333A63">
        <w:rPr>
          <w:rFonts w:ascii="Times New Roman" w:hAnsi="Times New Roman" w:cs="Times New Roman"/>
          <w:sz w:val="28"/>
          <w:szCs w:val="28"/>
        </w:rPr>
        <w:t>з</w:t>
      </w:r>
      <w:r w:rsidRPr="00333A63">
        <w:rPr>
          <w:rFonts w:ascii="Times New Roman" w:hAnsi="Times New Roman" w:cs="Times New Roman"/>
          <w:sz w:val="28"/>
          <w:szCs w:val="28"/>
        </w:rPr>
        <w:t>опасности шагаем, жизнь себе сохраняем!». Отряды ЮИД ЛГО активно взаимоде</w:t>
      </w:r>
      <w:r w:rsidRPr="00333A63">
        <w:rPr>
          <w:rFonts w:ascii="Times New Roman" w:hAnsi="Times New Roman" w:cs="Times New Roman"/>
          <w:sz w:val="28"/>
          <w:szCs w:val="28"/>
        </w:rPr>
        <w:t>й</w:t>
      </w:r>
      <w:r w:rsidRPr="00333A63">
        <w:rPr>
          <w:rFonts w:ascii="Times New Roman" w:hAnsi="Times New Roman" w:cs="Times New Roman"/>
          <w:sz w:val="28"/>
          <w:szCs w:val="28"/>
        </w:rPr>
        <w:t>ствуют и принимают активное участие в мероприятиях с ГИБДД, Общественным с</w:t>
      </w:r>
      <w:r w:rsidRPr="00333A63">
        <w:rPr>
          <w:rFonts w:ascii="Times New Roman" w:hAnsi="Times New Roman" w:cs="Times New Roman"/>
          <w:sz w:val="28"/>
          <w:szCs w:val="28"/>
        </w:rPr>
        <w:t>о</w:t>
      </w:r>
      <w:r w:rsidRPr="00333A63">
        <w:rPr>
          <w:rFonts w:ascii="Times New Roman" w:hAnsi="Times New Roman" w:cs="Times New Roman"/>
          <w:sz w:val="28"/>
          <w:szCs w:val="28"/>
        </w:rPr>
        <w:t xml:space="preserve">ветом ОМВД России, ДДЮТ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8B7716" w:rsidRPr="00333A63" w:rsidRDefault="008B7716" w:rsidP="00333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 xml:space="preserve">Большое внимание уделяется работе по выявлению несчастных случаев, которые произошли в ходе учебно-воспитательного процесса. </w:t>
      </w:r>
      <w:r w:rsidRPr="00333A63">
        <w:rPr>
          <w:rFonts w:ascii="Times New Roman" w:hAnsi="Times New Roman" w:cs="Times New Roman"/>
          <w:color w:val="000000"/>
          <w:sz w:val="28"/>
          <w:szCs w:val="28"/>
        </w:rPr>
        <w:t>Всего в 2020 – 2021 учебном г</w:t>
      </w:r>
      <w:r w:rsidRPr="00333A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33A63">
        <w:rPr>
          <w:rFonts w:ascii="Times New Roman" w:hAnsi="Times New Roman" w:cs="Times New Roman"/>
          <w:color w:val="000000"/>
          <w:sz w:val="28"/>
          <w:szCs w:val="28"/>
        </w:rPr>
        <w:t xml:space="preserve">ду зарегистрировано с </w:t>
      </w:r>
      <w:r w:rsidRPr="00333A63">
        <w:rPr>
          <w:rFonts w:ascii="Times New Roman" w:hAnsi="Times New Roman" w:cs="Times New Roman"/>
          <w:sz w:val="28"/>
          <w:szCs w:val="28"/>
        </w:rPr>
        <w:t>учащимися 331 несчастный случай</w:t>
      </w:r>
      <w:r w:rsidRPr="00333A63">
        <w:rPr>
          <w:rFonts w:ascii="Times New Roman" w:hAnsi="Times New Roman" w:cs="Times New Roman"/>
          <w:color w:val="000000"/>
          <w:sz w:val="28"/>
          <w:szCs w:val="28"/>
        </w:rPr>
        <w:t xml:space="preserve"> (в 2019 – 2020 учебном году - 264). </w:t>
      </w:r>
      <w:r w:rsidRPr="00333A6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Остаётся высоким показатель травматизма во время </w:t>
      </w: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занятий физической культурой и во время перемен, по пути следования домой и в учебные заведения. </w:t>
      </w:r>
    </w:p>
    <w:p w:rsidR="008B7716" w:rsidRPr="00333A63" w:rsidRDefault="008B7716" w:rsidP="00333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большим количеством несчастных случаев с учащимися в следующем учебном году необходимо принять следующие меры:</w:t>
      </w:r>
    </w:p>
    <w:p w:rsidR="008B7716" w:rsidRPr="00333A63" w:rsidRDefault="008B7716" w:rsidP="00333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Руководителям ОУ: разработать план мероприятий по снижению уровня травм</w:t>
      </w: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тизма; взять под личный контроль проведение профилактических мероприятий; сво</w:t>
      </w: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временно  предоставлять информацию в управление образования.</w:t>
      </w:r>
    </w:p>
    <w:p w:rsidR="008B7716" w:rsidRPr="00333A63" w:rsidRDefault="008B7716" w:rsidP="00333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33A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Специалистам Управления: во время проверок контролировать проведение профилактических мероприятий по вопросам безопасности.</w:t>
      </w:r>
    </w:p>
    <w:p w:rsidR="008B7716" w:rsidRPr="00333A63" w:rsidRDefault="008B7716" w:rsidP="00333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Направление: «Профилактика правонарушений среди несовершенноле</w:t>
      </w:r>
      <w:r w:rsidRPr="00333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333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них»</w:t>
      </w:r>
    </w:p>
    <w:p w:rsidR="008B7716" w:rsidRPr="00333A63" w:rsidRDefault="008B7716" w:rsidP="00333A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3A63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Управление образования администрации </w:t>
      </w:r>
      <w:proofErr w:type="spellStart"/>
      <w:r w:rsidRPr="00333A63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333A63">
        <w:rPr>
          <w:rFonts w:ascii="Times New Roman" w:hAnsi="Times New Roman" w:cs="Times New Roman"/>
          <w:sz w:val="28"/>
          <w:szCs w:val="28"/>
        </w:rPr>
        <w:t xml:space="preserve"> городского округа (далее – управление образования ЛГО) тесно сотру</w:t>
      </w:r>
      <w:r w:rsidRPr="00333A63">
        <w:rPr>
          <w:rFonts w:ascii="Times New Roman" w:hAnsi="Times New Roman" w:cs="Times New Roman"/>
          <w:sz w:val="28"/>
          <w:szCs w:val="28"/>
        </w:rPr>
        <w:t>д</w:t>
      </w:r>
      <w:r w:rsidRPr="00333A63">
        <w:rPr>
          <w:rFonts w:ascii="Times New Roman" w:hAnsi="Times New Roman" w:cs="Times New Roman"/>
          <w:sz w:val="28"/>
          <w:szCs w:val="28"/>
        </w:rPr>
        <w:t xml:space="preserve">ничает 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с Управлением культуры, Управлением по физической культуре, спорту и м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лодёжной политике, отделом по обеспечению деятельности </w:t>
      </w:r>
      <w:proofErr w:type="spellStart"/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Лысьвенского</w:t>
      </w:r>
      <w:proofErr w:type="spellEnd"/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ГБУЗ ПК «Городская больница ЛГО», территор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альное управление Министерства социального развития ПК по ЛГО, Центром занят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>сти населения, Отдел МВД России по ЛГО.</w:t>
      </w:r>
      <w:proofErr w:type="gramEnd"/>
      <w:r w:rsidRPr="0033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муниципалитета данный вопрос курирует заместитель главы администрации по социальным вопросам. 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несовершеннолетних,</w:t>
      </w:r>
    </w:p>
    <w:p w:rsidR="008B7716" w:rsidRPr="00333A63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33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состоящих на различных видах профилактического учёта</w:t>
      </w:r>
      <w:proofErr w:type="gramEnd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8"/>
        <w:gridCol w:w="2394"/>
        <w:gridCol w:w="2394"/>
        <w:gridCol w:w="2394"/>
        <w:gridCol w:w="2394"/>
      </w:tblGrid>
      <w:tr w:rsidR="008B7716" w:rsidRPr="00333A63" w:rsidTr="00333A63">
        <w:tc>
          <w:tcPr>
            <w:tcW w:w="1862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учёта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в 2020 году</w:t>
            </w:r>
          </w:p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01.07.2020</w:t>
            </w:r>
          </w:p>
        </w:tc>
        <w:tc>
          <w:tcPr>
            <w:tcW w:w="2157" w:type="dxa"/>
          </w:tcPr>
          <w:p w:rsidR="008B7716" w:rsidRPr="00333A63" w:rsidRDefault="008B7716" w:rsidP="00333A63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 общего чи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несовершенн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летних в 2020 году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в 2021 году</w:t>
            </w:r>
          </w:p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01.07.2021</w:t>
            </w:r>
          </w:p>
        </w:tc>
        <w:tc>
          <w:tcPr>
            <w:tcW w:w="2157" w:type="dxa"/>
          </w:tcPr>
          <w:p w:rsidR="008B7716" w:rsidRPr="00333A63" w:rsidRDefault="008B7716" w:rsidP="00333A63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 общего чи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несовершенн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летних в 2021 г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</w:tr>
      <w:tr w:rsidR="008B7716" w:rsidRPr="00333A63" w:rsidTr="00333A63">
        <w:tc>
          <w:tcPr>
            <w:tcW w:w="1862" w:type="dxa"/>
          </w:tcPr>
          <w:p w:rsidR="008B7716" w:rsidRPr="00333A63" w:rsidRDefault="008B7716" w:rsidP="008B7716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ри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3,2%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2,9%</w:t>
            </w:r>
          </w:p>
        </w:tc>
      </w:tr>
      <w:tr w:rsidR="008B7716" w:rsidRPr="00333A63" w:rsidTr="00333A63">
        <w:tc>
          <w:tcPr>
            <w:tcW w:w="1862" w:type="dxa"/>
          </w:tcPr>
          <w:p w:rsidR="008B7716" w:rsidRPr="00333A63" w:rsidRDefault="008B7716" w:rsidP="008B7716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1,2%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0,9%</w:t>
            </w:r>
          </w:p>
        </w:tc>
      </w:tr>
      <w:tr w:rsidR="008B7716" w:rsidRPr="00333A63" w:rsidTr="00333A63">
        <w:tc>
          <w:tcPr>
            <w:tcW w:w="1862" w:type="dxa"/>
          </w:tcPr>
          <w:p w:rsidR="008B7716" w:rsidRPr="00333A63" w:rsidRDefault="008B7716" w:rsidP="008B7716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 ОМВД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57" w:type="dxa"/>
          </w:tcPr>
          <w:p w:rsidR="008B7716" w:rsidRPr="00333A63" w:rsidRDefault="008B7716" w:rsidP="008B771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0,4%</w:t>
            </w:r>
          </w:p>
        </w:tc>
      </w:tr>
    </w:tbl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С целью организации досуга несовершеннолетних проводятся конкурсы, соре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нования, игровые программы, Дни Здоровья, акции и другие мероприятия.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 xml:space="preserve">Организована целенаправленная совместная деятельность ООД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и обр</w:t>
      </w:r>
      <w:r w:rsidRPr="008B7716">
        <w:rPr>
          <w:rFonts w:ascii="Times New Roman" w:hAnsi="Times New Roman" w:cs="Times New Roman"/>
          <w:sz w:val="28"/>
          <w:szCs w:val="28"/>
        </w:rPr>
        <w:t>а</w:t>
      </w:r>
      <w:r w:rsidRPr="008B7716">
        <w:rPr>
          <w:rFonts w:ascii="Times New Roman" w:hAnsi="Times New Roman" w:cs="Times New Roman"/>
          <w:sz w:val="28"/>
          <w:szCs w:val="28"/>
        </w:rPr>
        <w:t>зовательных организаций по внедрению восстановительных технологий в систему профилактики правонарушений ЛГО «Путь героя»;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lastRenderedPageBreak/>
        <w:t xml:space="preserve">- на заседаниях малой рабочей группы в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городского округа выявляются причины и обстоятельства противоправного поведения обуча</w:t>
      </w:r>
      <w:r w:rsidRPr="008B7716">
        <w:rPr>
          <w:rFonts w:ascii="Times New Roman" w:hAnsi="Times New Roman" w:cs="Times New Roman"/>
          <w:sz w:val="28"/>
          <w:szCs w:val="28"/>
        </w:rPr>
        <w:t>ю</w:t>
      </w:r>
      <w:r w:rsidRPr="008B7716">
        <w:rPr>
          <w:rFonts w:ascii="Times New Roman" w:hAnsi="Times New Roman" w:cs="Times New Roman"/>
          <w:sz w:val="28"/>
          <w:szCs w:val="28"/>
        </w:rPr>
        <w:t xml:space="preserve">щихся, анализируются действия или бездействие законных представителей.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- в ходе заседаний межведомственной комиссии по профилактике правонаруш</w:t>
      </w:r>
      <w:r w:rsidRPr="008B7716">
        <w:rPr>
          <w:rFonts w:ascii="Times New Roman" w:hAnsi="Times New Roman" w:cs="Times New Roman"/>
          <w:sz w:val="28"/>
          <w:szCs w:val="28"/>
        </w:rPr>
        <w:t>е</w:t>
      </w:r>
      <w:r w:rsidRPr="008B7716">
        <w:rPr>
          <w:rFonts w:ascii="Times New Roman" w:hAnsi="Times New Roman" w:cs="Times New Roman"/>
          <w:sz w:val="28"/>
          <w:szCs w:val="28"/>
        </w:rPr>
        <w:t>ний при администрации города Лысьвы обсуждаются вопросы профилактической де</w:t>
      </w:r>
      <w:r w:rsidRPr="008B7716">
        <w:rPr>
          <w:rFonts w:ascii="Times New Roman" w:hAnsi="Times New Roman" w:cs="Times New Roman"/>
          <w:sz w:val="28"/>
          <w:szCs w:val="28"/>
        </w:rPr>
        <w:t>я</w:t>
      </w:r>
      <w:r w:rsidRPr="008B7716">
        <w:rPr>
          <w:rFonts w:ascii="Times New Roman" w:hAnsi="Times New Roman" w:cs="Times New Roman"/>
          <w:sz w:val="28"/>
          <w:szCs w:val="28"/>
        </w:rPr>
        <w:t xml:space="preserve">тельности всеми субъектами профилактики.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- при проведении совещаний директоров и заместителей директоров образов</w:t>
      </w:r>
      <w:r w:rsidRPr="008B7716">
        <w:rPr>
          <w:rFonts w:ascii="Times New Roman" w:hAnsi="Times New Roman" w:cs="Times New Roman"/>
          <w:sz w:val="28"/>
          <w:szCs w:val="28"/>
        </w:rPr>
        <w:t>а</w:t>
      </w:r>
      <w:r w:rsidRPr="008B7716">
        <w:rPr>
          <w:rFonts w:ascii="Times New Roman" w:hAnsi="Times New Roman" w:cs="Times New Roman"/>
          <w:sz w:val="28"/>
          <w:szCs w:val="28"/>
        </w:rPr>
        <w:t>тельных организаций обсуждается информация о состоянии преступности среди нес</w:t>
      </w:r>
      <w:r w:rsidRPr="008B7716">
        <w:rPr>
          <w:rFonts w:ascii="Times New Roman" w:hAnsi="Times New Roman" w:cs="Times New Roman"/>
          <w:sz w:val="28"/>
          <w:szCs w:val="28"/>
        </w:rPr>
        <w:t>о</w:t>
      </w:r>
      <w:r w:rsidRPr="008B7716">
        <w:rPr>
          <w:rFonts w:ascii="Times New Roman" w:hAnsi="Times New Roman" w:cs="Times New Roman"/>
          <w:sz w:val="28"/>
          <w:szCs w:val="28"/>
        </w:rPr>
        <w:t>вершеннолетних на территории округа, о безопасности сети «Интернет», о дестру</w:t>
      </w:r>
      <w:r w:rsidRPr="008B7716">
        <w:rPr>
          <w:rFonts w:ascii="Times New Roman" w:hAnsi="Times New Roman" w:cs="Times New Roman"/>
          <w:sz w:val="28"/>
          <w:szCs w:val="28"/>
        </w:rPr>
        <w:t>к</w:t>
      </w:r>
      <w:r w:rsidRPr="008B7716">
        <w:rPr>
          <w:rFonts w:ascii="Times New Roman" w:hAnsi="Times New Roman" w:cs="Times New Roman"/>
          <w:sz w:val="28"/>
          <w:szCs w:val="28"/>
        </w:rPr>
        <w:t xml:space="preserve">тивных группах.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образовательных организаций с субъектами профилактики правонарушений в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городском округе по предупреждению правонарушений обучающихся осуществляется на основании планов совместной р</w:t>
      </w:r>
      <w:r w:rsidRPr="008B7716">
        <w:rPr>
          <w:rFonts w:ascii="Times New Roman" w:hAnsi="Times New Roman" w:cs="Times New Roman"/>
          <w:sz w:val="28"/>
          <w:szCs w:val="28"/>
        </w:rPr>
        <w:t>а</w:t>
      </w:r>
      <w:r w:rsidRPr="008B7716">
        <w:rPr>
          <w:rFonts w:ascii="Times New Roman" w:hAnsi="Times New Roman" w:cs="Times New Roman"/>
          <w:sz w:val="28"/>
          <w:szCs w:val="28"/>
        </w:rPr>
        <w:t xml:space="preserve">боты, составляемых в начале учебного года.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проводятся в соответствии с </w:t>
      </w:r>
      <w:proofErr w:type="gramStart"/>
      <w:r w:rsidRPr="008B7716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8B7716">
        <w:rPr>
          <w:rFonts w:ascii="Times New Roman" w:hAnsi="Times New Roman" w:cs="Times New Roman"/>
          <w:sz w:val="28"/>
          <w:szCs w:val="28"/>
        </w:rPr>
        <w:t xml:space="preserve"> графиком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администрации ЛГО. По решению текущих вопросов предупр</w:t>
      </w:r>
      <w:r w:rsidRPr="008B7716">
        <w:rPr>
          <w:rFonts w:ascii="Times New Roman" w:hAnsi="Times New Roman" w:cs="Times New Roman"/>
          <w:sz w:val="28"/>
          <w:szCs w:val="28"/>
        </w:rPr>
        <w:t>е</w:t>
      </w:r>
      <w:r w:rsidRPr="008B7716">
        <w:rPr>
          <w:rFonts w:ascii="Times New Roman" w:hAnsi="Times New Roman" w:cs="Times New Roman"/>
          <w:sz w:val="28"/>
          <w:szCs w:val="28"/>
        </w:rPr>
        <w:t>ждения противоправного поведения несовершеннолетних обучающихся взаимоде</w:t>
      </w:r>
      <w:r w:rsidRPr="008B7716">
        <w:rPr>
          <w:rFonts w:ascii="Times New Roman" w:hAnsi="Times New Roman" w:cs="Times New Roman"/>
          <w:sz w:val="28"/>
          <w:szCs w:val="28"/>
        </w:rPr>
        <w:t>й</w:t>
      </w:r>
      <w:r w:rsidRPr="008B7716">
        <w:rPr>
          <w:rFonts w:ascii="Times New Roman" w:hAnsi="Times New Roman" w:cs="Times New Roman"/>
          <w:sz w:val="28"/>
          <w:szCs w:val="28"/>
        </w:rPr>
        <w:t>ствие происходит на заседаниях совета профилактики в образовательных организац</w:t>
      </w:r>
      <w:r w:rsidRPr="008B7716">
        <w:rPr>
          <w:rFonts w:ascii="Times New Roman" w:hAnsi="Times New Roman" w:cs="Times New Roman"/>
          <w:sz w:val="28"/>
          <w:szCs w:val="28"/>
        </w:rPr>
        <w:t>и</w:t>
      </w:r>
      <w:r w:rsidRPr="008B7716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Динамика противоправных деяний, совершенных несовершеннолетними уч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щимися образовательных организаций (количество случаев), ООД за 6 месяцев 2021 г 12 (АППГ - 3) увеличение в 4 раза, преступления в целом по ЛГО 2021 - 9 (АППГ-19) снижение на 52%. Одной из причин роста случаев совершения ООД в 2021 году явл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ется недостаточный охват несовершеннолетних учётных категорий различными фо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мами занятости, в </w:t>
      </w:r>
      <w:proofErr w:type="spellStart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каникулярный период. </w:t>
      </w:r>
      <w:proofErr w:type="gramEnd"/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решения данной проблемы продолжается реализация проекта по разв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тию массового спорта в 2021 году. </w:t>
      </w:r>
      <w:proofErr w:type="gramStart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Массовый спорт реализуют 5 ОО (открыты 14 спортивных объединения для 869 обучающихся), учреждениями доп. образования проводятся дни открытых дверей, мастер-классы по различным направлениям, в шк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лах действуют отряды юных инспекторов движения, дружины юных пожарных, юнармейские отряды и т.д.</w:t>
      </w:r>
      <w:proofErr w:type="gramEnd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профилактике правонарушений 16 апреля 2021 года проводилось совещание при начальнике Управления образования «Занятость детей учётных категорий в 2020-2021 учебном году».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мае состоялся круглый стол с руководителем </w:t>
      </w:r>
      <w:proofErr w:type="spellStart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«Организация летней занятости детей, состоящих на учёте в группе СОП». Было решено организовать пр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8B7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фильные смены для детей, состоящих на учёте в группе СОП и продолжить работу по вовлечению несовершеннолетних в различные формы дополнительной занятости.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16">
        <w:rPr>
          <w:rFonts w:ascii="Times New Roman" w:hAnsi="Times New Roman" w:cs="Times New Roman"/>
          <w:sz w:val="28"/>
          <w:szCs w:val="28"/>
        </w:rPr>
        <w:t>Управлением образования ЛГО во взаимодействии с представителями организ</w:t>
      </w:r>
      <w:r w:rsidRPr="008B7716">
        <w:rPr>
          <w:rFonts w:ascii="Times New Roman" w:hAnsi="Times New Roman" w:cs="Times New Roman"/>
          <w:sz w:val="28"/>
          <w:szCs w:val="28"/>
        </w:rPr>
        <w:t>а</w:t>
      </w:r>
      <w:r w:rsidRPr="008B7716">
        <w:rPr>
          <w:rFonts w:ascii="Times New Roman" w:hAnsi="Times New Roman" w:cs="Times New Roman"/>
          <w:sz w:val="28"/>
          <w:szCs w:val="28"/>
        </w:rPr>
        <w:t xml:space="preserve">ций и ведомств являющимися субъектами профилактики правонарушений разработан и реализуется межведомственный «Комплексный план мероприятий по профилактике преступлений и правонарушений среди несовершеннолетних на 2020-2022 годы» 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(межведомственные рейды, индивидуальное и групповое консультирование родит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лей, совместные тематические проверки, благодаря которым были переработаны и р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ализованы индивидуальные планы коррекции.</w:t>
      </w:r>
      <w:proofErr w:type="gramEnd"/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7716"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 2021 года за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употребление алкоголя были поставлены на учет в ОДН ОМВД 18 н/</w:t>
      </w:r>
      <w:proofErr w:type="gramStart"/>
      <w:r w:rsidRPr="008B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8B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(АППГ- 11), в данном направлении образовательными организац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8B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 были проведены индивидуальные и групповые профилактические мероприятия с привлечением субъектов профилактики.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eastAsia="Calibri" w:hAnsi="Times New Roman" w:cs="Times New Roman"/>
          <w:sz w:val="28"/>
          <w:szCs w:val="28"/>
        </w:rPr>
        <w:lastRenderedPageBreak/>
        <w:t>В рамках первого этапа межведомственной комплексной оперативно - проф</w:t>
      </w:r>
      <w:r w:rsidRPr="008B7716">
        <w:rPr>
          <w:rFonts w:ascii="Times New Roman" w:eastAsia="Calibri" w:hAnsi="Times New Roman" w:cs="Times New Roman"/>
          <w:sz w:val="28"/>
          <w:szCs w:val="28"/>
        </w:rPr>
        <w:t>и</w:t>
      </w:r>
      <w:r w:rsidRPr="008B7716">
        <w:rPr>
          <w:rFonts w:ascii="Times New Roman" w:eastAsia="Calibri" w:hAnsi="Times New Roman" w:cs="Times New Roman"/>
          <w:sz w:val="28"/>
          <w:szCs w:val="28"/>
        </w:rPr>
        <w:t>лактической операции «Дети России-2021» в 2021 году проведен</w:t>
      </w:r>
      <w:r w:rsidRPr="008B7716">
        <w:rPr>
          <w:rFonts w:ascii="Times New Roman" w:hAnsi="Times New Roman" w:cs="Times New Roman"/>
          <w:sz w:val="28"/>
          <w:szCs w:val="28"/>
        </w:rPr>
        <w:t>ы</w:t>
      </w:r>
      <w:r w:rsidRPr="008B771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8B7716">
        <w:rPr>
          <w:rFonts w:ascii="Times New Roman" w:hAnsi="Times New Roman" w:cs="Times New Roman"/>
          <w:sz w:val="28"/>
          <w:szCs w:val="28"/>
        </w:rPr>
        <w:t>я</w:t>
      </w:r>
      <w:r w:rsidRPr="008B7716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 w:rsidRPr="008B7716">
        <w:rPr>
          <w:rFonts w:ascii="Times New Roman" w:hAnsi="Times New Roman" w:cs="Times New Roman"/>
          <w:sz w:val="28"/>
          <w:szCs w:val="28"/>
        </w:rPr>
        <w:t>е</w:t>
      </w:r>
      <w:r w:rsidRPr="008B7716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правового сознания и законопослушного поведения и пропаганду здорового образа жизни</w:t>
      </w:r>
      <w:r w:rsidRPr="008B7716">
        <w:rPr>
          <w:rFonts w:ascii="Times New Roman" w:hAnsi="Times New Roman" w:cs="Times New Roman"/>
          <w:sz w:val="28"/>
          <w:szCs w:val="28"/>
        </w:rPr>
        <w:t>.</w:t>
      </w:r>
      <w:r w:rsidRPr="008B77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716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8B7716">
        <w:rPr>
          <w:rFonts w:ascii="Times New Roman" w:hAnsi="Times New Roman" w:cs="Times New Roman"/>
          <w:sz w:val="28"/>
          <w:szCs w:val="28"/>
        </w:rPr>
        <w:t>предупреждения правонарушений и безнадзорности несовершенноле</w:t>
      </w:r>
      <w:r w:rsidRPr="008B7716">
        <w:rPr>
          <w:rFonts w:ascii="Times New Roman" w:hAnsi="Times New Roman" w:cs="Times New Roman"/>
          <w:sz w:val="28"/>
          <w:szCs w:val="28"/>
        </w:rPr>
        <w:t>т</w:t>
      </w:r>
      <w:r w:rsidRPr="008B7716">
        <w:rPr>
          <w:rFonts w:ascii="Times New Roman" w:hAnsi="Times New Roman" w:cs="Times New Roman"/>
          <w:sz w:val="28"/>
          <w:szCs w:val="28"/>
        </w:rPr>
        <w:t xml:space="preserve">них на территории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8B7716">
        <w:rPr>
          <w:rFonts w:ascii="Times New Roman" w:eastAsia="Calibri" w:hAnsi="Times New Roman" w:cs="Times New Roman"/>
          <w:sz w:val="28"/>
          <w:szCs w:val="28"/>
        </w:rPr>
        <w:t xml:space="preserve"> педагогами всех образовател</w:t>
      </w:r>
      <w:r w:rsidRPr="008B7716">
        <w:rPr>
          <w:rFonts w:ascii="Times New Roman" w:eastAsia="Calibri" w:hAnsi="Times New Roman" w:cs="Times New Roman"/>
          <w:sz w:val="28"/>
          <w:szCs w:val="28"/>
        </w:rPr>
        <w:t>ь</w:t>
      </w:r>
      <w:r w:rsidRPr="008B7716">
        <w:rPr>
          <w:rFonts w:ascii="Times New Roman" w:eastAsia="Calibri" w:hAnsi="Times New Roman" w:cs="Times New Roman"/>
          <w:sz w:val="28"/>
          <w:szCs w:val="28"/>
        </w:rPr>
        <w:t xml:space="preserve">ных организаций были осуществлены выходы по месту проживания детей.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 xml:space="preserve">В соответствии с Приказами начальника управления образования традиционно были организованы «Рейд Осень -2020 г.» и «Рейд Весна- 2021 г.» 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Фактов жестокого обращения с несовершеннолетним не выявлено.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1. Недостаточное взаимодействие с субъектами профилактики при проведении рейда, образовательные организации не привлекают к совместному посещению семей специалистов других ведомств.</w:t>
      </w:r>
    </w:p>
    <w:p w:rsidR="008B7716" w:rsidRPr="008B7716" w:rsidRDefault="008B7716" w:rsidP="0033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2. Большинство образовательных организаций при выявлении фактов семейного неблагополучия при посещении семей/детей по месту жительства не принимает мер по изменению сложившейся ситуации, не информирует другие субъекты профилактики путем направления ходатайств.</w:t>
      </w:r>
    </w:p>
    <w:p w:rsidR="008B7716" w:rsidRPr="008B7716" w:rsidRDefault="008B7716" w:rsidP="00333A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Пермского края от 31.08.2020 № 26-01-06-287 в </w:t>
      </w:r>
      <w:proofErr w:type="spellStart"/>
      <w:r w:rsidRPr="008B7716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> городском округе в 2020-2021 учебном году было проведено социально-психологическое тестирование обучающихся 7-11 классов общеобразовательных организаций.</w:t>
      </w:r>
    </w:p>
    <w:p w:rsidR="008B7716" w:rsidRPr="008B7716" w:rsidRDefault="008B7716" w:rsidP="008B7716">
      <w:pPr>
        <w:spacing w:line="360" w:lineRule="exac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Результаты проведенного тестирования</w:t>
      </w:r>
    </w:p>
    <w:tbl>
      <w:tblPr>
        <w:tblW w:w="1049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1224"/>
        <w:gridCol w:w="1417"/>
        <w:gridCol w:w="1985"/>
      </w:tblGrid>
      <w:tr w:rsidR="008B7716" w:rsidRPr="00700B78" w:rsidTr="00700B78"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00B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квартал 2021</w:t>
            </w:r>
          </w:p>
        </w:tc>
      </w:tr>
      <w:tr w:rsidR="008B7716" w:rsidRPr="00700B78" w:rsidTr="00700B78">
        <w:tc>
          <w:tcPr>
            <w:tcW w:w="58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протестированных</w:t>
            </w:r>
            <w:proofErr w:type="gramEnd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B7716" w:rsidRPr="00700B78" w:rsidTr="00700B78">
        <w:tc>
          <w:tcPr>
            <w:tcW w:w="58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риском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716" w:rsidRPr="00700B78" w:rsidTr="00700B78">
        <w:tc>
          <w:tcPr>
            <w:tcW w:w="58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% высокого риска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700B78" w:rsidRDefault="008B7716" w:rsidP="00700B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7716" w:rsidRPr="008B7716" w:rsidRDefault="008B7716" w:rsidP="00700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После проведения дополнительного этапа СПТ во всех образовательных орган</w:t>
      </w:r>
      <w:r w:rsidRPr="008B7716">
        <w:rPr>
          <w:rFonts w:ascii="Times New Roman" w:hAnsi="Times New Roman" w:cs="Times New Roman"/>
          <w:sz w:val="28"/>
          <w:szCs w:val="28"/>
        </w:rPr>
        <w:t>и</w:t>
      </w:r>
      <w:r w:rsidRPr="008B7716">
        <w:rPr>
          <w:rFonts w:ascii="Times New Roman" w:hAnsi="Times New Roman" w:cs="Times New Roman"/>
          <w:sz w:val="28"/>
          <w:szCs w:val="28"/>
        </w:rPr>
        <w:t>зациях до 31 января 2021 года разработаны Планы дополнительных профилактических мероприятий.</w:t>
      </w:r>
    </w:p>
    <w:p w:rsidR="008B7716" w:rsidRPr="008B7716" w:rsidRDefault="008B7716" w:rsidP="00700B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B7716" w:rsidRPr="008B7716" w:rsidRDefault="008B7716" w:rsidP="00700B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По результатам СПТ в I</w:t>
      </w:r>
      <w:r w:rsidRPr="008B77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7716">
        <w:rPr>
          <w:rFonts w:ascii="Times New Roman" w:hAnsi="Times New Roman" w:cs="Times New Roman"/>
          <w:b/>
          <w:bCs/>
          <w:iCs/>
          <w:sz w:val="28"/>
          <w:szCs w:val="28"/>
        </w:rPr>
        <w:t>квартале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2021 году в образовательных организац</w:t>
      </w:r>
      <w:r w:rsidRPr="008B7716">
        <w:rPr>
          <w:rFonts w:ascii="Times New Roman" w:hAnsi="Times New Roman" w:cs="Times New Roman"/>
          <w:b/>
          <w:sz w:val="28"/>
          <w:szCs w:val="28"/>
        </w:rPr>
        <w:t>и</w:t>
      </w:r>
      <w:r w:rsidRPr="008B7716">
        <w:rPr>
          <w:rFonts w:ascii="Times New Roman" w:hAnsi="Times New Roman" w:cs="Times New Roman"/>
          <w:b/>
          <w:sz w:val="28"/>
          <w:szCs w:val="28"/>
        </w:rPr>
        <w:t>ях проведены мероприятия по профилактике ПАВ:</w:t>
      </w:r>
    </w:p>
    <w:p w:rsidR="008B7716" w:rsidRPr="008B7716" w:rsidRDefault="008B7716" w:rsidP="00700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521"/>
        <w:gridCol w:w="3460"/>
        <w:gridCol w:w="2122"/>
        <w:gridCol w:w="2122"/>
        <w:gridCol w:w="2123"/>
      </w:tblGrid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ния (месяц)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</w:t>
            </w: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00B78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тике ПАВ и ЗОЖ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4 005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беседы с учащимися «О вреде употребления ПАВ»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январь – фе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раль 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540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Родительские онлайн - собр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3 112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Написание проектов и высту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ление учащихся 10-х классов по теме: «Профилактика уп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требления ПАВ» перед учен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ками 5-9 классов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Пропаганда ЗОЖ. Спо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тивные мероприятия.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команда  -20 чел, 297 чел</w:t>
            </w:r>
            <w:proofErr w:type="gramStart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Психологические диагн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стики по результатам СПТ и групп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вые консультации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704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Выдача памяток обуча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щимся «Как важно гов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рить «НЕТ!»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Волонтеры – медики. Викт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рина в классе для детей с ОВЗ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Разработка подростками и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теллектуальных карт по пр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филактике рискованного пов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Школьная акция «Мы за ЗОЖ»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396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 xml:space="preserve">ОМВД по ЛГО, </w:t>
            </w:r>
            <w:proofErr w:type="gramStart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оперуполн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моченный</w:t>
            </w:r>
            <w:proofErr w:type="gramEnd"/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, лекция по теме: «О незаконном обороте наркот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138 чел.</w:t>
            </w:r>
          </w:p>
        </w:tc>
      </w:tr>
      <w:tr w:rsidR="008B7716" w:rsidRPr="00700B78" w:rsidTr="00700B78">
        <w:tc>
          <w:tcPr>
            <w:tcW w:w="521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0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3" w:type="dxa"/>
          </w:tcPr>
          <w:p w:rsidR="008B7716" w:rsidRPr="00700B78" w:rsidRDefault="008B7716" w:rsidP="0070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78">
              <w:rPr>
                <w:rFonts w:ascii="Times New Roman" w:hAnsi="Times New Roman" w:cs="Times New Roman"/>
                <w:sz w:val="24"/>
                <w:szCs w:val="24"/>
              </w:rPr>
              <w:t>450 чел.</w:t>
            </w:r>
          </w:p>
        </w:tc>
      </w:tr>
    </w:tbl>
    <w:p w:rsidR="008B7716" w:rsidRPr="008B7716" w:rsidRDefault="008B7716" w:rsidP="008B7716">
      <w:pPr>
        <w:pStyle w:val="a4"/>
        <w:spacing w:after="0" w:line="36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716" w:rsidRPr="008B7716" w:rsidRDefault="008B7716" w:rsidP="00700B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Вывод</w:t>
      </w:r>
      <w:r w:rsidRPr="008B7716">
        <w:rPr>
          <w:rFonts w:ascii="Times New Roman" w:hAnsi="Times New Roman" w:cs="Times New Roman"/>
          <w:sz w:val="28"/>
          <w:szCs w:val="28"/>
        </w:rPr>
        <w:t>: охват мероприятиями профилактики ПАВ в образовательных организ</w:t>
      </w:r>
      <w:r w:rsidRPr="008B7716">
        <w:rPr>
          <w:rFonts w:ascii="Times New Roman" w:hAnsi="Times New Roman" w:cs="Times New Roman"/>
          <w:sz w:val="28"/>
          <w:szCs w:val="28"/>
        </w:rPr>
        <w:t>а</w:t>
      </w:r>
      <w:r w:rsidRPr="008B7716">
        <w:rPr>
          <w:rFonts w:ascii="Times New Roman" w:hAnsi="Times New Roman" w:cs="Times New Roman"/>
          <w:sz w:val="28"/>
          <w:szCs w:val="28"/>
        </w:rPr>
        <w:t>циях составляет более 100%, участие детей группы риска и группы СОП составляет от 80% до 100%.</w:t>
      </w:r>
    </w:p>
    <w:p w:rsidR="008B7716" w:rsidRPr="008B7716" w:rsidRDefault="008B7716" w:rsidP="00700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Результаты реализации муниципальных профилактических мероприятий</w:t>
      </w:r>
      <w:r w:rsidRPr="008B77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827111" wp14:editId="233865FB">
            <wp:extent cx="4573" cy="77723"/>
            <wp:effectExtent l="0" t="0" r="0" b="0"/>
            <wp:docPr id="2" name="Picture 8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" name="Picture 82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16" w:rsidRPr="008B7716" w:rsidRDefault="008B7716" w:rsidP="00AC1A3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 w:rsidRPr="008B7716">
        <w:rPr>
          <w:rFonts w:ascii="Times New Roman" w:hAnsi="Times New Roman" w:cs="Times New Roman"/>
          <w:b/>
          <w:iCs/>
          <w:sz w:val="28"/>
          <w:szCs w:val="28"/>
        </w:rPr>
        <w:t>Мониторинг употребления ПАВ</w:t>
      </w:r>
    </w:p>
    <w:p w:rsidR="008B7716" w:rsidRPr="008B7716" w:rsidRDefault="008B7716" w:rsidP="00AC1A30">
      <w:pPr>
        <w:pStyle w:val="a4"/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обучающиеся употребившие наркотические вещества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547"/>
        <w:gridCol w:w="3547"/>
      </w:tblGrid>
      <w:tr w:rsidR="008B7716" w:rsidRPr="00AC1A30" w:rsidTr="00AC1A30"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3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C1A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квартал 2021</w:t>
            </w:r>
          </w:p>
        </w:tc>
      </w:tr>
      <w:tr w:rsidR="008B7716" w:rsidRPr="00AC1A30" w:rsidTr="00AC1A30"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7716" w:rsidRPr="008B7716" w:rsidRDefault="008B7716" w:rsidP="008B7716">
      <w:pPr>
        <w:spacing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7716" w:rsidRPr="008B7716" w:rsidRDefault="008B7716" w:rsidP="008B7716">
      <w:pPr>
        <w:pStyle w:val="a4"/>
        <w:spacing w:after="0" w:line="360" w:lineRule="exact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Обучающиеся употребившие токсические вещества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</w:tblGrid>
      <w:tr w:rsidR="008B7716" w:rsidRPr="00AC1A30" w:rsidTr="00AC1A3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C1A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квартал 2021</w:t>
            </w:r>
          </w:p>
        </w:tc>
        <w:tc>
          <w:tcPr>
            <w:tcW w:w="2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716" w:rsidRPr="00AC1A30" w:rsidTr="00AC1A30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 (СОП)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716" w:rsidRPr="00AC1A30" w:rsidRDefault="008B7716" w:rsidP="008B7716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7716" w:rsidRPr="008B7716" w:rsidRDefault="008B7716" w:rsidP="008B7716">
      <w:pPr>
        <w:pStyle w:val="a4"/>
        <w:tabs>
          <w:tab w:val="left" w:pos="4395"/>
        </w:tabs>
        <w:spacing w:after="100" w:afterAutospacing="1" w:line="240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716" w:rsidRPr="008B7716" w:rsidRDefault="008B7716" w:rsidP="008B7716">
      <w:pPr>
        <w:pStyle w:val="a4"/>
        <w:tabs>
          <w:tab w:val="left" w:pos="4395"/>
        </w:tabs>
        <w:spacing w:after="0" w:line="360" w:lineRule="exac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Сравнительный анализ учета несовершеннолетних</w:t>
      </w:r>
    </w:p>
    <w:p w:rsidR="008B7716" w:rsidRPr="008B7716" w:rsidRDefault="008B7716" w:rsidP="008B7716">
      <w:pPr>
        <w:pStyle w:val="a4"/>
        <w:tabs>
          <w:tab w:val="left" w:pos="4395"/>
        </w:tabs>
        <w:spacing w:after="0" w:line="360" w:lineRule="exac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 xml:space="preserve"> в группе риска СОП за </w:t>
      </w:r>
      <w:r w:rsidRPr="008B77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квартал 2020/2021 год</w:t>
      </w:r>
    </w:p>
    <w:tbl>
      <w:tblPr>
        <w:tblStyle w:val="ac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8B7716" w:rsidRPr="00AC1A30" w:rsidTr="00AC1A30"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2020  01.07.2020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2021 01.07.2021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Отклон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8B7716" w:rsidRPr="00AC1A30" w:rsidTr="00AC1A30">
        <w:trPr>
          <w:trHeight w:val="605"/>
        </w:trPr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Поставлено на учет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+ 26 (19%)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8B7716" w:rsidRPr="00AC1A30" w:rsidTr="00AC1A30">
        <w:trPr>
          <w:trHeight w:val="629"/>
        </w:trPr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Снято с учета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- 36 (19%)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8B7716" w:rsidRPr="00AC1A30" w:rsidTr="00AC1A30">
        <w:trPr>
          <w:trHeight w:val="1196"/>
        </w:trPr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Перевод из гру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пы риска СОП в группу СОП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+11 (57%)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8B7716" w:rsidRPr="00AC1A30" w:rsidTr="00AC1A30">
        <w:trPr>
          <w:trHeight w:val="681"/>
        </w:trPr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На конец  кварт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- 43 (10%)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8B7716" w:rsidRPr="00AC1A30" w:rsidTr="00AC1A30">
        <w:trPr>
          <w:trHeight w:val="1477"/>
        </w:trPr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ная занятость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346 (81% от 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 xml:space="preserve">щего числа, 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 xml:space="preserve"> на учете)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330 (86% от 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 xml:space="preserve">щего числа, 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 xml:space="preserve"> на учете)</w:t>
            </w:r>
          </w:p>
        </w:tc>
        <w:tc>
          <w:tcPr>
            <w:tcW w:w="2126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+5 %</w:t>
            </w:r>
          </w:p>
        </w:tc>
        <w:tc>
          <w:tcPr>
            <w:tcW w:w="2127" w:type="dxa"/>
          </w:tcPr>
          <w:p w:rsidR="008B7716" w:rsidRPr="00AC1A30" w:rsidRDefault="008B7716" w:rsidP="008B7716">
            <w:pPr>
              <w:tabs>
                <w:tab w:val="left" w:pos="4395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Увеличился охват различными фо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мами дополн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тельной занятости</w:t>
            </w:r>
          </w:p>
        </w:tc>
      </w:tr>
    </w:tbl>
    <w:p w:rsidR="008B7716" w:rsidRPr="008B7716" w:rsidRDefault="008B7716" w:rsidP="00AC1A3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Вывод:</w:t>
      </w:r>
      <w:r w:rsidRPr="008B7716">
        <w:rPr>
          <w:rFonts w:ascii="Times New Roman" w:hAnsi="Times New Roman" w:cs="Times New Roman"/>
          <w:sz w:val="28"/>
          <w:szCs w:val="28"/>
        </w:rPr>
        <w:t xml:space="preserve"> в связи с качественной работой образовательных организаций и помощи других субъектов профилактики во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7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7716">
        <w:rPr>
          <w:rFonts w:ascii="Times New Roman" w:hAnsi="Times New Roman" w:cs="Times New Roman"/>
          <w:sz w:val="28"/>
          <w:szCs w:val="28"/>
        </w:rPr>
        <w:t xml:space="preserve"> квартале 2021 году произошло уменьшение к</w:t>
      </w:r>
      <w:r w:rsidRPr="008B7716">
        <w:rPr>
          <w:rFonts w:ascii="Times New Roman" w:hAnsi="Times New Roman" w:cs="Times New Roman"/>
          <w:sz w:val="28"/>
          <w:szCs w:val="28"/>
        </w:rPr>
        <w:t>о</w:t>
      </w:r>
      <w:r w:rsidRPr="008B7716">
        <w:rPr>
          <w:rFonts w:ascii="Times New Roman" w:hAnsi="Times New Roman" w:cs="Times New Roman"/>
          <w:sz w:val="28"/>
          <w:szCs w:val="28"/>
        </w:rPr>
        <w:t>личества несовершеннолетних, состоящих на учете группы риска СОП, но и произ</w:t>
      </w:r>
      <w:r w:rsidRPr="008B7716">
        <w:rPr>
          <w:rFonts w:ascii="Times New Roman" w:hAnsi="Times New Roman" w:cs="Times New Roman"/>
          <w:sz w:val="28"/>
          <w:szCs w:val="28"/>
        </w:rPr>
        <w:t>о</w:t>
      </w:r>
      <w:r w:rsidRPr="008B7716">
        <w:rPr>
          <w:rFonts w:ascii="Times New Roman" w:hAnsi="Times New Roman" w:cs="Times New Roman"/>
          <w:sz w:val="28"/>
          <w:szCs w:val="28"/>
        </w:rPr>
        <w:t>шло увеличение количества несовершеннолетних, поставленных на учет в «группу риска» ввиду дополнительного выявления неблагополучия в семьях.</w:t>
      </w:r>
    </w:p>
    <w:p w:rsidR="008B7716" w:rsidRPr="008B7716" w:rsidRDefault="008B7716" w:rsidP="00AC1A3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Выросло количество детей, переведенных из «группы риска» в «группу СОП», в связи выявлением всеми субъектами профилактики неблагополучных семей.</w:t>
      </w:r>
    </w:p>
    <w:p w:rsidR="008B7716" w:rsidRPr="008B7716" w:rsidRDefault="008B7716" w:rsidP="00AC1A3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Занятость несовершеннолетних различными формами дополнительной занят</w:t>
      </w:r>
      <w:r w:rsidRPr="008B7716">
        <w:rPr>
          <w:rFonts w:ascii="Times New Roman" w:hAnsi="Times New Roman" w:cs="Times New Roman"/>
          <w:sz w:val="28"/>
          <w:szCs w:val="28"/>
        </w:rPr>
        <w:t>о</w:t>
      </w:r>
      <w:r w:rsidRPr="008B7716">
        <w:rPr>
          <w:rFonts w:ascii="Times New Roman" w:hAnsi="Times New Roman" w:cs="Times New Roman"/>
          <w:sz w:val="28"/>
          <w:szCs w:val="28"/>
        </w:rPr>
        <w:t xml:space="preserve">сти во </w:t>
      </w:r>
      <w:r w:rsidRPr="008B77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716">
        <w:rPr>
          <w:rFonts w:ascii="Times New Roman" w:hAnsi="Times New Roman" w:cs="Times New Roman"/>
          <w:sz w:val="28"/>
          <w:szCs w:val="28"/>
        </w:rPr>
        <w:t>квартале 2021 году увеличилась на 5%, это связано с уменьшением колич</w:t>
      </w:r>
      <w:r w:rsidRPr="008B7716">
        <w:rPr>
          <w:rFonts w:ascii="Times New Roman" w:hAnsi="Times New Roman" w:cs="Times New Roman"/>
          <w:sz w:val="28"/>
          <w:szCs w:val="28"/>
        </w:rPr>
        <w:t>е</w:t>
      </w:r>
      <w:r w:rsidRPr="008B7716">
        <w:rPr>
          <w:rFonts w:ascii="Times New Roman" w:hAnsi="Times New Roman" w:cs="Times New Roman"/>
          <w:sz w:val="28"/>
          <w:szCs w:val="28"/>
        </w:rPr>
        <w:t>ства несовершеннолетних в «группе риска» и с активным вовлечением учащихся во вн</w:t>
      </w:r>
      <w:r w:rsidRPr="008B7716">
        <w:rPr>
          <w:rFonts w:ascii="Times New Roman" w:hAnsi="Times New Roman" w:cs="Times New Roman"/>
          <w:sz w:val="28"/>
          <w:szCs w:val="28"/>
        </w:rPr>
        <w:t>е</w:t>
      </w:r>
      <w:r w:rsidRPr="008B7716">
        <w:rPr>
          <w:rFonts w:ascii="Times New Roman" w:hAnsi="Times New Roman" w:cs="Times New Roman"/>
          <w:sz w:val="28"/>
          <w:szCs w:val="28"/>
        </w:rPr>
        <w:t>урочную занятость.</w:t>
      </w:r>
    </w:p>
    <w:p w:rsidR="008B7716" w:rsidRPr="008B7716" w:rsidRDefault="008B7716" w:rsidP="008B7716">
      <w:pPr>
        <w:tabs>
          <w:tab w:val="left" w:pos="4395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716" w:rsidRPr="008B7716" w:rsidRDefault="008B7716" w:rsidP="00AC1A3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Сравнительный анализ работы школьной службы примирения</w:t>
      </w:r>
    </w:p>
    <w:p w:rsidR="008B7716" w:rsidRPr="008B7716" w:rsidRDefault="008B7716" w:rsidP="00AC1A3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8B77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77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кварталах 2021г.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8B7716" w:rsidRPr="00AC1A30" w:rsidTr="00AC1A30"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квартал 2021 (чел.)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2021 (чел.)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8B7716" w:rsidRPr="00AC1A30" w:rsidTr="00AC1A30"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участники ШСП (всего)</w:t>
            </w:r>
          </w:p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8B7716" w:rsidRPr="00AC1A30" w:rsidTr="00AC1A30"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8B7716" w:rsidRPr="00AC1A30" w:rsidTr="00AC1A30"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8B7716" w:rsidRPr="00AC1A30" w:rsidTr="00AC1A30"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рассмотренных случаев всего</w:t>
            </w:r>
          </w:p>
          <w:p w:rsidR="008B7716" w:rsidRPr="00AC1A30" w:rsidRDefault="008B7716" w:rsidP="00AC1A30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Почти в 6 раз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8B7716" w:rsidRPr="00AC1A30" w:rsidTr="00AC1A30"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пришли к прим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рению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58% - более пол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вины пришли к примирению ст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  <w:tc>
          <w:tcPr>
            <w:tcW w:w="2098" w:type="dxa"/>
          </w:tcPr>
          <w:p w:rsidR="008B7716" w:rsidRPr="00AC1A30" w:rsidRDefault="008B7716" w:rsidP="00AC1A3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</w:tbl>
    <w:p w:rsidR="008B7716" w:rsidRPr="008B7716" w:rsidRDefault="008B7716" w:rsidP="00AC1A3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716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8B7716">
        <w:rPr>
          <w:rFonts w:ascii="Times New Roman" w:hAnsi="Times New Roman" w:cs="Times New Roman"/>
          <w:b/>
          <w:sz w:val="28"/>
          <w:szCs w:val="28"/>
        </w:rPr>
        <w:t>:</w:t>
      </w:r>
      <w:r w:rsidRPr="008B77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7716">
        <w:rPr>
          <w:rFonts w:ascii="Times New Roman" w:hAnsi="Times New Roman" w:cs="Times New Roman"/>
          <w:sz w:val="28"/>
          <w:szCs w:val="28"/>
        </w:rPr>
        <w:t>ажную</w:t>
      </w:r>
      <w:proofErr w:type="spellEnd"/>
      <w:r w:rsidRPr="008B7716">
        <w:rPr>
          <w:rFonts w:ascii="Times New Roman" w:hAnsi="Times New Roman" w:cs="Times New Roman"/>
          <w:sz w:val="28"/>
          <w:szCs w:val="28"/>
        </w:rPr>
        <w:t xml:space="preserve"> роль в детско-родительских отношениях играет благополучная обстановка в семьях, при возникновении конфликтных ситуаций в семье помогает профессиональная работа школьной службы примирения образовательных организ</w:t>
      </w:r>
      <w:r w:rsidRPr="008B7716">
        <w:rPr>
          <w:rFonts w:ascii="Times New Roman" w:hAnsi="Times New Roman" w:cs="Times New Roman"/>
          <w:sz w:val="28"/>
          <w:szCs w:val="28"/>
        </w:rPr>
        <w:t>а</w:t>
      </w:r>
      <w:r w:rsidRPr="008B7716">
        <w:rPr>
          <w:rFonts w:ascii="Times New Roman" w:hAnsi="Times New Roman" w:cs="Times New Roman"/>
          <w:sz w:val="28"/>
          <w:szCs w:val="28"/>
        </w:rPr>
        <w:t xml:space="preserve">ций, во </w:t>
      </w:r>
      <w:r w:rsidRPr="008B7716">
        <w:rPr>
          <w:rFonts w:ascii="Times New Roman" w:hAnsi="Times New Roman" w:cs="Times New Roman"/>
          <w:b/>
          <w:sz w:val="28"/>
          <w:szCs w:val="28"/>
        </w:rPr>
        <w:t>I</w:t>
      </w:r>
      <w:r w:rsidRPr="008B77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7716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8B7716">
        <w:rPr>
          <w:rFonts w:ascii="Times New Roman" w:hAnsi="Times New Roman" w:cs="Times New Roman"/>
          <w:sz w:val="28"/>
          <w:szCs w:val="28"/>
        </w:rPr>
        <w:t>2021 году произошел рост случаев обращения в ШСП в 6 раз, что показывает рост конфликтных ситуаций и в тоже время востребованность ШСП и ее актуальность, из числа обращающихся пришли к примирению сторон – 58% случаев, что показывает хорошую работу школьных служб примирения и ее важность.</w:t>
      </w:r>
    </w:p>
    <w:p w:rsidR="008B7716" w:rsidRPr="008B7716" w:rsidRDefault="008B7716" w:rsidP="00AC1A3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16" w:rsidRPr="008B7716" w:rsidRDefault="008B7716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4. Родительское просвещение.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образовательных организациях выстроена работа по родительскому образов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нию через проведение родительских собраний с приглашением инспекторов ОДН ОМВД, ГИБДД, работников прокуратуры, суда, здравоохранения, психологов «ППМС-центра», работу родительских клубов, привлечению родительской общественности к проведению общешкольных мероприятий. Вопросы профилактической работы ра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сматриваются на заседании муниципального родительского совета. 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Совместно с представителями Общественного совета при отделе МВД России по 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Лысьвенскому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городскому округу, школьных родительских комитетов, служителей 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православной церкви, сотрудниками центральной библиотеки 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Лысьвенской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библи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течной системы</w:t>
      </w:r>
      <w:r w:rsidRPr="008B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состоялся «круглый стол» на темы: «Мои безопасные весенние кан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кулы - 2021»,  «Безопасность несовершеннолетних в период продолжительных летних каникул 2021 года».  Организованное взаимодействие всех заинтересованных служб показало, что вместе мы можем достигать положительных результатов.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создания условий для становления и  развития региональной системы родительского образования взрослых и детей, как основы детского и семейного благ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получия в 2020-2021 учебном году продолжена реализация краевого социального пр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екта «Сохраним семью - сбережем Россию» при поддержке Фонда президентских гра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тов. В рамках проекта общеобразовательные и дошкольные организации проведены следующие мероприятия: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-обновлены информационные стенды, уголки по родительскому образованию, в том числе с обязательным размещением Меморандума родителей Пермского края;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виртуальные формы работы с детьми и родителями (интернет - опрос, инте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</w:t>
      </w:r>
      <w:proofErr w:type="gram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т-</w:t>
      </w:r>
      <w:proofErr w:type="gram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анкетирование, создание закрытых групп в соц. сетях для родителей и детей, фотов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ставки и другое);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соревнования «Спорт – норма жизни» в рамках фестиваля  «ГТО» среди семе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команд и т.д.;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обучающие мероприятия с детьми и родителями (уроки  семейной любви, деб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ты, конкурсы научно-исследовательских работ «Родословная», «Историческое др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во», кружок «Семейные ценности», 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. часы «Мамины уроки» и «Папины уроки» и другое);</w:t>
      </w:r>
      <w:proofErr w:type="gramEnd"/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организация совместных проектов с родителями и/или детьми институционал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уровня (родительские конференции по пропаганде опыта семейного воспит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ния, день родителя, конкурсы «Мама года», «Папа года», «Семья года»;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апреля 2021 г. на базах   МАУ "ЛКДЦ", МАУ "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Лысьвенский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музей" (дом графа Шувалова), МБУК "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Лысьвенская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библиотечная система" (Центральная библиотека), МАУ ДПО "ЦНМО" (Дом учителя), МБУДО "Д</w:t>
      </w:r>
      <w:proofErr w:type="gram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Д(</w:t>
      </w:r>
      <w:proofErr w:type="gram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Ю)Т", МАОУ "СОШ 3", детских с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дах состоялся третий муниципальный семейный форум. В этом году он объединил представителей</w:t>
      </w:r>
      <w:r w:rsidRPr="008B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краевой школьной газеты "Перемена-Пермь", управления образования и ЦНМО, центра молодежи, приемной комиссии Западно-Уральского института эк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номики и права,  управления культуры, педагогов и воспитателей, небезразличных р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дителей школьников и дошкольников. Основными вопросами третьего семейного ф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рума стали: 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 "Поговорим о самом важном?!";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 Дети поколения "Z";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 Лысьве быть! В Лысьве жить!;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круглый стол "Куда уходят дети? Говорить ли с подростками о суициде?";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ЭПОС – родителям;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как помочь старшеклассникам сдать экзамены? Что важнее: оценки или здор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вье?;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"От молодёжи зависит Родины твёрдый шаг": движения для детей и подрос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ков;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пресс-конференция "Куда пойти учиться после 9 класса?"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Одиннадцать мастер-классов окунули родителей (более 500 человек) в активное обсуждение проблемных вопросов. 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 площадки можно охарактеризовать тремя словами: актуально, доступно, и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формативно. В программе форума не было ни одного надуманного вопроса. Каждая 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проблема, которая поднималась на площадках и мастер-классах семейного форума, а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туальна!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Заключительной площадкой стала интеллектуальная игра «Что? Где? Когда?» для команд родителей в онлайн - режиме. Участниками игры стали 8 команд ЛГО из всех образовательных организаций нашего города. Победители: МБОУ «СОШ №2», команда «Дружина R», МАОУ «СОШ №3», команда «Знатоки», МБОУ «СОШ №6», команда «Кактусы», МБОУ «СОШ №7», команда «Оптимисты», МБОУ «Школа для детей с ОВЗ», команда «Перемена», МАОУ «Лицей «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ВЕКТОРиЯ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»», команда «Лицей», МБУДО «ДДЮТ», команда «</w:t>
      </w:r>
      <w:proofErr w:type="spellStart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УмОК</w:t>
      </w:r>
      <w:proofErr w:type="spellEnd"/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по родительскому просвещению будет продолжена в 2021-2022 учебном году, в том числе в рамках социального проекта «Сохраним семью - сбережем Ро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B771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сию».</w:t>
      </w:r>
    </w:p>
    <w:p w:rsidR="008B7716" w:rsidRPr="008B7716" w:rsidRDefault="008B7716" w:rsidP="00AC1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7716" w:rsidRPr="008B7716" w:rsidRDefault="008B7716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16">
        <w:rPr>
          <w:rFonts w:ascii="Times New Roman" w:hAnsi="Times New Roman" w:cs="Times New Roman"/>
          <w:b/>
          <w:sz w:val="28"/>
          <w:szCs w:val="28"/>
        </w:rPr>
        <w:t>Для организации более эффективной воспитательной работы и дополн</w:t>
      </w:r>
      <w:r w:rsidRPr="008B7716">
        <w:rPr>
          <w:rFonts w:ascii="Times New Roman" w:hAnsi="Times New Roman" w:cs="Times New Roman"/>
          <w:b/>
          <w:sz w:val="28"/>
          <w:szCs w:val="28"/>
        </w:rPr>
        <w:t>и</w:t>
      </w:r>
      <w:r w:rsidRPr="008B7716">
        <w:rPr>
          <w:rFonts w:ascii="Times New Roman" w:hAnsi="Times New Roman" w:cs="Times New Roman"/>
          <w:b/>
          <w:sz w:val="28"/>
          <w:szCs w:val="28"/>
        </w:rPr>
        <w:t>тельного образования в следующем году необходимо:</w:t>
      </w:r>
    </w:p>
    <w:p w:rsidR="008B7716" w:rsidRPr="008B7716" w:rsidRDefault="008B7716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1. Взять на контроль деятельность образовательных организаций по обеспеч</w:t>
      </w:r>
      <w:r w:rsidRPr="008B7716">
        <w:rPr>
          <w:rFonts w:ascii="Times New Roman" w:hAnsi="Times New Roman" w:cs="Times New Roman"/>
          <w:sz w:val="28"/>
          <w:szCs w:val="28"/>
        </w:rPr>
        <w:t>е</w:t>
      </w:r>
      <w:r w:rsidRPr="008B7716">
        <w:rPr>
          <w:rFonts w:ascii="Times New Roman" w:hAnsi="Times New Roman" w:cs="Times New Roman"/>
          <w:sz w:val="28"/>
          <w:szCs w:val="28"/>
        </w:rPr>
        <w:t>нию безопасности учащихся и воспитанников. Директорам ОО: обеспечить создание безопасных условий организации образовательного процесса.</w:t>
      </w:r>
    </w:p>
    <w:p w:rsidR="008B7716" w:rsidRPr="008B7716" w:rsidRDefault="008B7716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2. </w:t>
      </w:r>
      <w:r w:rsidRPr="008B7716">
        <w:rPr>
          <w:rFonts w:ascii="Times New Roman" w:hAnsi="Times New Roman" w:cs="Times New Roman"/>
          <w:color w:val="000000"/>
          <w:sz w:val="28"/>
          <w:szCs w:val="28"/>
        </w:rPr>
        <w:t>Продолжить р</w:t>
      </w:r>
      <w:r w:rsidRPr="008B7716">
        <w:rPr>
          <w:rFonts w:ascii="Times New Roman" w:hAnsi="Times New Roman" w:cs="Times New Roman"/>
          <w:sz w:val="28"/>
          <w:szCs w:val="28"/>
        </w:rPr>
        <w:t>еализацию на территории муниципалитета краевого проекта «Доступное дополнительное образование для детей в Пермском крае», а также участие во Всероссийском конкурсе «Большая перемена», в краевых проектах «шахматы в школе» и «развитие массового спорта».</w:t>
      </w:r>
    </w:p>
    <w:p w:rsidR="008B7716" w:rsidRPr="008B7716" w:rsidRDefault="008B7716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3. Разработать и утвердить план городских мероприятий с учащимися и восп</w:t>
      </w:r>
      <w:r w:rsidRPr="008B7716">
        <w:rPr>
          <w:rFonts w:ascii="Times New Roman" w:hAnsi="Times New Roman" w:cs="Times New Roman"/>
          <w:sz w:val="28"/>
          <w:szCs w:val="28"/>
        </w:rPr>
        <w:t>и</w:t>
      </w:r>
      <w:r w:rsidRPr="008B7716">
        <w:rPr>
          <w:rFonts w:ascii="Times New Roman" w:hAnsi="Times New Roman" w:cs="Times New Roman"/>
          <w:sz w:val="28"/>
          <w:szCs w:val="28"/>
        </w:rPr>
        <w:t>танниками с учётом предложений, поступающих от структурных подразделений а</w:t>
      </w:r>
      <w:r w:rsidRPr="008B7716">
        <w:rPr>
          <w:rFonts w:ascii="Times New Roman" w:hAnsi="Times New Roman" w:cs="Times New Roman"/>
          <w:sz w:val="28"/>
          <w:szCs w:val="28"/>
        </w:rPr>
        <w:t>д</w:t>
      </w:r>
      <w:r w:rsidRPr="008B7716">
        <w:rPr>
          <w:rFonts w:ascii="Times New Roman" w:hAnsi="Times New Roman" w:cs="Times New Roman"/>
          <w:sz w:val="28"/>
          <w:szCs w:val="28"/>
        </w:rPr>
        <w:t>министрации города Лысьвы, субъектов системы профилактики, а также обществе</w:t>
      </w:r>
      <w:r w:rsidRPr="008B7716">
        <w:rPr>
          <w:rFonts w:ascii="Times New Roman" w:hAnsi="Times New Roman" w:cs="Times New Roman"/>
          <w:sz w:val="28"/>
          <w:szCs w:val="28"/>
        </w:rPr>
        <w:t>н</w:t>
      </w:r>
      <w:r w:rsidRPr="008B7716">
        <w:rPr>
          <w:rFonts w:ascii="Times New Roman" w:hAnsi="Times New Roman" w:cs="Times New Roman"/>
          <w:sz w:val="28"/>
          <w:szCs w:val="28"/>
        </w:rPr>
        <w:t>ных организаций, осуществляющих работу в сфере воспитания детей и подростков.</w:t>
      </w:r>
    </w:p>
    <w:p w:rsidR="008B7716" w:rsidRPr="008B7716" w:rsidRDefault="008B7716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16">
        <w:rPr>
          <w:rFonts w:ascii="Times New Roman" w:hAnsi="Times New Roman" w:cs="Times New Roman"/>
          <w:sz w:val="28"/>
          <w:szCs w:val="28"/>
        </w:rPr>
        <w:t>4. Усилить профилактическую работу с несовершеннолетними, употребляющ</w:t>
      </w:r>
      <w:r w:rsidRPr="008B7716">
        <w:rPr>
          <w:rFonts w:ascii="Times New Roman" w:hAnsi="Times New Roman" w:cs="Times New Roman"/>
          <w:sz w:val="28"/>
          <w:szCs w:val="28"/>
        </w:rPr>
        <w:t>и</w:t>
      </w:r>
      <w:r w:rsidRPr="008B7716">
        <w:rPr>
          <w:rFonts w:ascii="Times New Roman" w:hAnsi="Times New Roman" w:cs="Times New Roman"/>
          <w:sz w:val="28"/>
          <w:szCs w:val="28"/>
        </w:rPr>
        <w:t>ми ПАВ, а также с подростками, склонными к суицидальному поведению. Продо</w:t>
      </w:r>
      <w:r w:rsidRPr="008B7716">
        <w:rPr>
          <w:rFonts w:ascii="Times New Roman" w:hAnsi="Times New Roman" w:cs="Times New Roman"/>
          <w:sz w:val="28"/>
          <w:szCs w:val="28"/>
        </w:rPr>
        <w:t>л</w:t>
      </w:r>
      <w:r w:rsidRPr="008B7716">
        <w:rPr>
          <w:rFonts w:ascii="Times New Roman" w:hAnsi="Times New Roman" w:cs="Times New Roman"/>
          <w:sz w:val="28"/>
          <w:szCs w:val="28"/>
        </w:rPr>
        <w:t>жить работу по выявлению фактов жесткого обращения в отношении несовершенн</w:t>
      </w:r>
      <w:r w:rsidRPr="008B7716">
        <w:rPr>
          <w:rFonts w:ascii="Times New Roman" w:hAnsi="Times New Roman" w:cs="Times New Roman"/>
          <w:sz w:val="28"/>
          <w:szCs w:val="28"/>
        </w:rPr>
        <w:t>о</w:t>
      </w:r>
      <w:r w:rsidRPr="008B7716">
        <w:rPr>
          <w:rFonts w:ascii="Times New Roman" w:hAnsi="Times New Roman" w:cs="Times New Roman"/>
          <w:sz w:val="28"/>
          <w:szCs w:val="28"/>
        </w:rPr>
        <w:t>летних.</w:t>
      </w:r>
    </w:p>
    <w:p w:rsidR="004F06E0" w:rsidRPr="004F06E0" w:rsidRDefault="004F06E0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Анализ деятельности </w:t>
      </w:r>
      <w:r w:rsidRPr="004F06E0">
        <w:rPr>
          <w:rFonts w:ascii="Times New Roman" w:hAnsi="Times New Roman" w:cs="Times New Roman"/>
          <w:b/>
          <w:spacing w:val="-6"/>
          <w:sz w:val="28"/>
          <w:szCs w:val="28"/>
        </w:rPr>
        <w:t>отдела по работе с педагогическими кадрами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DB758F" w:rsidRPr="00DB758F" w:rsidRDefault="00DB758F" w:rsidP="00AC1A30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Кадровый потенциал является наиболее важным ресурсом, позволяющим ос</w:t>
      </w:r>
      <w:r w:rsidRPr="00DB758F">
        <w:rPr>
          <w:rFonts w:ascii="Times New Roman" w:hAnsi="Times New Roman" w:cs="Times New Roman"/>
          <w:sz w:val="28"/>
          <w:szCs w:val="28"/>
        </w:rPr>
        <w:t>у</w:t>
      </w:r>
      <w:r w:rsidRPr="00DB758F">
        <w:rPr>
          <w:rFonts w:ascii="Times New Roman" w:hAnsi="Times New Roman" w:cs="Times New Roman"/>
          <w:sz w:val="28"/>
          <w:szCs w:val="28"/>
        </w:rPr>
        <w:t>ществлять качественный образовательный процесс</w:t>
      </w:r>
      <w:r w:rsidRPr="00DB758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Учитывая значимость кадрового вопроса, управлением образования определена </w:t>
      </w:r>
      <w:r w:rsidRPr="00DB758F">
        <w:rPr>
          <w:rStyle w:val="apple-converted-space"/>
          <w:rFonts w:ascii="Times New Roman" w:hAnsi="Times New Roman" w:cs="Times New Roman"/>
          <w:b/>
          <w:sz w:val="28"/>
          <w:szCs w:val="28"/>
        </w:rPr>
        <w:t>цель деятельности</w:t>
      </w:r>
      <w:r w:rsidRPr="00DB758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отдела по работе с педагогическими кадрами - это</w:t>
      </w:r>
      <w:r w:rsidRPr="00DB758F">
        <w:rPr>
          <w:rFonts w:ascii="Times New Roman" w:hAnsi="Times New Roman" w:cs="Times New Roman"/>
          <w:spacing w:val="-6"/>
          <w:sz w:val="28"/>
          <w:szCs w:val="28"/>
        </w:rPr>
        <w:t xml:space="preserve"> совершенствование системы управления педагогическ</w:t>
      </w:r>
      <w:r w:rsidRPr="00DB758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DB758F">
        <w:rPr>
          <w:rFonts w:ascii="Times New Roman" w:hAnsi="Times New Roman" w:cs="Times New Roman"/>
          <w:spacing w:val="-6"/>
          <w:sz w:val="28"/>
          <w:szCs w:val="28"/>
        </w:rPr>
        <w:t>ми кадрами в образовательных организациях на территории ЛГО.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pacing w:val="-6"/>
          <w:sz w:val="28"/>
          <w:szCs w:val="28"/>
        </w:rPr>
        <w:t xml:space="preserve">В 2020-2021 учебном году деятельность отдела осуществлялась в </w:t>
      </w:r>
      <w:r w:rsidRPr="00DB758F">
        <w:rPr>
          <w:rFonts w:ascii="Times New Roman" w:hAnsi="Times New Roman" w:cs="Times New Roman"/>
          <w:sz w:val="28"/>
          <w:szCs w:val="28"/>
        </w:rPr>
        <w:t>соответствии с годовым планом работы управления образования.</w:t>
      </w:r>
    </w:p>
    <w:p w:rsidR="00DB758F" w:rsidRPr="00DB758F" w:rsidRDefault="00DB758F" w:rsidP="00AC1A3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b/>
          <w:sz w:val="28"/>
          <w:szCs w:val="28"/>
        </w:rPr>
        <w:t>Приоритетными направлениями в работе</w:t>
      </w:r>
      <w:r w:rsidRPr="00DB758F">
        <w:rPr>
          <w:rFonts w:ascii="Times New Roman" w:hAnsi="Times New Roman" w:cs="Times New Roman"/>
          <w:sz w:val="28"/>
          <w:szCs w:val="28"/>
        </w:rPr>
        <w:t xml:space="preserve"> отдела являлись: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1 Организация мероприятий, направленных на повышение престижа профессии педагога;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2. Содействие профессиональному росту педагогов и привлечение новых кадров для работы в системе образования округа;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3. Сохранение уровня средней заработной платы работников отрасли в соотве</w:t>
      </w:r>
      <w:r w:rsidRPr="00DB758F">
        <w:rPr>
          <w:rFonts w:ascii="Times New Roman" w:hAnsi="Times New Roman" w:cs="Times New Roman"/>
          <w:sz w:val="28"/>
          <w:szCs w:val="28"/>
        </w:rPr>
        <w:t>т</w:t>
      </w:r>
      <w:r w:rsidRPr="00DB758F">
        <w:rPr>
          <w:rFonts w:ascii="Times New Roman" w:hAnsi="Times New Roman" w:cs="Times New Roman"/>
          <w:sz w:val="28"/>
          <w:szCs w:val="28"/>
        </w:rPr>
        <w:t>ствии с целевыми показателями;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4. Обеспечение социальной поддержки педагогических кадров.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8F">
        <w:rPr>
          <w:rFonts w:ascii="Times New Roman" w:hAnsi="Times New Roman" w:cs="Times New Roman"/>
          <w:b/>
          <w:sz w:val="28"/>
          <w:szCs w:val="28"/>
        </w:rPr>
        <w:t>Основные задачи работы отдела: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lastRenderedPageBreak/>
        <w:t>1. Организация работы по реализации кадровой политики в сфере образования ЛГО;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3. Реализация механизма эффективного контракта с педагогическими работн</w:t>
      </w:r>
      <w:r w:rsidRPr="00DB758F">
        <w:rPr>
          <w:rFonts w:ascii="Times New Roman" w:hAnsi="Times New Roman" w:cs="Times New Roman"/>
          <w:sz w:val="28"/>
          <w:szCs w:val="28"/>
        </w:rPr>
        <w:t>и</w:t>
      </w:r>
      <w:r w:rsidRPr="00DB758F">
        <w:rPr>
          <w:rFonts w:ascii="Times New Roman" w:hAnsi="Times New Roman" w:cs="Times New Roman"/>
          <w:sz w:val="28"/>
          <w:szCs w:val="28"/>
        </w:rPr>
        <w:t xml:space="preserve">ками и руководителями образовательных организаций; 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4. Выполнение плановых показателей «дорожной карты» по оптимизации сети образовательных организаций;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5. Содействие образовательным организациям в вопросах лицензирования и а</w:t>
      </w:r>
      <w:r w:rsidRPr="00DB758F">
        <w:rPr>
          <w:rFonts w:ascii="Times New Roman" w:hAnsi="Times New Roman" w:cs="Times New Roman"/>
          <w:sz w:val="28"/>
          <w:szCs w:val="28"/>
        </w:rPr>
        <w:t>к</w:t>
      </w:r>
      <w:r w:rsidRPr="00DB758F">
        <w:rPr>
          <w:rFonts w:ascii="Times New Roman" w:hAnsi="Times New Roman" w:cs="Times New Roman"/>
          <w:sz w:val="28"/>
          <w:szCs w:val="28"/>
        </w:rPr>
        <w:t>кредитации образовательной деятельности;</w:t>
      </w:r>
    </w:p>
    <w:p w:rsidR="00DB758F" w:rsidRPr="00DB758F" w:rsidRDefault="00DB758F" w:rsidP="00AC1A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6. Формирование системы подготовки и продвижения резерва управленческих кадров.</w:t>
      </w:r>
    </w:p>
    <w:p w:rsidR="00DB758F" w:rsidRPr="00DB758F" w:rsidRDefault="00DB758F" w:rsidP="00AC1A3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направлений модернизации образовательной системы </w:t>
      </w:r>
      <w:proofErr w:type="spellStart"/>
      <w:r w:rsidRPr="00DB758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сьвенского</w:t>
      </w:r>
      <w:proofErr w:type="spellEnd"/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является постоянное совершенствование и обно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ление педагогического корпуса образовательных учреждений.</w:t>
      </w:r>
    </w:p>
    <w:p w:rsidR="00DB758F" w:rsidRPr="00DB758F" w:rsidRDefault="00DB758F" w:rsidP="00AC1A3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8F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проводится сбор, обработка и систематизация свед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ний по педагогам для создания банка данных, статистики и последующего анализа колич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и качественного состава педагогических работников. </w:t>
      </w:r>
      <w:proofErr w:type="gramStart"/>
      <w:r w:rsidRPr="00DB758F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 2020-2021 учебного года в образовательных организациях работает 957 педагогов, что ниже п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казателя прошлого учебного года - 1 048 чел. (уменьшение количества </w:t>
      </w:r>
      <w:proofErr w:type="spellStart"/>
      <w:r w:rsidRPr="00DB758F">
        <w:rPr>
          <w:rFonts w:ascii="Times New Roman" w:hAnsi="Times New Roman" w:cs="Times New Roman"/>
          <w:color w:val="000000"/>
          <w:sz w:val="28"/>
          <w:szCs w:val="28"/>
        </w:rPr>
        <w:t>педработников</w:t>
      </w:r>
      <w:proofErr w:type="spellEnd"/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 на 91 чел.). На дату формирования данных 60 педагогов находились в отпуске по б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ременности и родам или по уходу за ребенком.</w:t>
      </w:r>
    </w:p>
    <w:p w:rsidR="00DB758F" w:rsidRPr="00DB758F" w:rsidRDefault="00DB758F" w:rsidP="00AC1A3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8F">
        <w:rPr>
          <w:rFonts w:ascii="Times New Roman" w:hAnsi="Times New Roman" w:cs="Times New Roman"/>
          <w:color w:val="000000"/>
          <w:sz w:val="28"/>
          <w:szCs w:val="28"/>
        </w:rPr>
        <w:t>В настоящее время кадровый состав муниципальной системы образования х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рактеризуют следующие показатели:</w:t>
      </w:r>
    </w:p>
    <w:p w:rsidR="00DB758F" w:rsidRPr="00DB758F" w:rsidRDefault="00DB758F" w:rsidP="00DB75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641DD2" wp14:editId="25D8CCAB">
            <wp:extent cx="5286375" cy="2190750"/>
            <wp:effectExtent l="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B758F" w:rsidRPr="00DB758F" w:rsidRDefault="00DB758F" w:rsidP="00AC1A3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8F">
        <w:rPr>
          <w:rFonts w:ascii="Times New Roman" w:hAnsi="Times New Roman" w:cs="Times New Roman"/>
          <w:color w:val="000000"/>
          <w:sz w:val="28"/>
          <w:szCs w:val="28"/>
        </w:rPr>
        <w:t>Из диаграммы видно, что наибольшее число работников насчитывается в общ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учреждениях. Наименьшее количество педагогических кадров в учреждениях дополнительного образования.</w:t>
      </w:r>
    </w:p>
    <w:p w:rsidR="00DB758F" w:rsidRPr="00DB758F" w:rsidRDefault="00DB758F" w:rsidP="00AC1A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color w:val="000000"/>
          <w:sz w:val="28"/>
          <w:szCs w:val="28"/>
        </w:rPr>
        <w:t>Рассматривая качественный состав педагогических работников образовательных учреждений в разрезе уровня образования, стоит отметить, что значительную долю – 59 % - занимают педагоги с высшим профессиональным образованием. Их число не увеличилось, при этом снижение на 1 % отмечается по категории работников, не им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58F">
        <w:rPr>
          <w:rFonts w:ascii="Times New Roman" w:hAnsi="Times New Roman" w:cs="Times New Roman"/>
          <w:color w:val="000000"/>
          <w:sz w:val="28"/>
          <w:szCs w:val="28"/>
        </w:rPr>
        <w:t xml:space="preserve">ющих педагогического образования, </w:t>
      </w:r>
      <w:r w:rsidRPr="00DB758F">
        <w:rPr>
          <w:rFonts w:ascii="Times New Roman" w:hAnsi="Times New Roman" w:cs="Times New Roman"/>
          <w:sz w:val="28"/>
          <w:szCs w:val="28"/>
        </w:rPr>
        <w:t>что свидетельствует о значительном числе кв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 xml:space="preserve">лифицированных педагогических кадров. 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A30" w:rsidRDefault="00DB758F" w:rsidP="00AC1A30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58F">
        <w:rPr>
          <w:rFonts w:ascii="Times New Roman" w:hAnsi="Times New Roman" w:cs="Times New Roman"/>
          <w:b/>
          <w:sz w:val="28"/>
          <w:szCs w:val="28"/>
          <w:u w:val="single"/>
        </w:rPr>
        <w:t>Динамика образовательного ценза педагогических работников</w:t>
      </w:r>
    </w:p>
    <w:p w:rsidR="00DB758F" w:rsidRPr="00DB758F" w:rsidRDefault="00AC1A30" w:rsidP="00AC1A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58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pPr w:leftFromText="180" w:rightFromText="180" w:vertAnchor="text" w:horzAnchor="margin" w:tblpX="74" w:tblpY="41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4"/>
        <w:gridCol w:w="1167"/>
        <w:gridCol w:w="1168"/>
        <w:gridCol w:w="1167"/>
        <w:gridCol w:w="1168"/>
        <w:gridCol w:w="1168"/>
        <w:gridCol w:w="1167"/>
        <w:gridCol w:w="1168"/>
        <w:gridCol w:w="1168"/>
      </w:tblGrid>
      <w:tr w:rsidR="00AC1A30" w:rsidRPr="00AC1A30" w:rsidTr="00AC1A30">
        <w:trPr>
          <w:trHeight w:val="728"/>
        </w:trPr>
        <w:tc>
          <w:tcPr>
            <w:tcW w:w="1144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335" w:type="dxa"/>
            <w:gridSpan w:val="2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ональное</w:t>
            </w:r>
          </w:p>
        </w:tc>
        <w:tc>
          <w:tcPr>
            <w:tcW w:w="2335" w:type="dxa"/>
            <w:gridSpan w:val="2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336" w:type="dxa"/>
            <w:gridSpan w:val="2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Не имеющие пед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гогического обр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  <w:proofErr w:type="gramEnd"/>
          </w:p>
        </w:tc>
      </w:tr>
      <w:tr w:rsidR="00AC1A30" w:rsidRPr="00AC1A30" w:rsidTr="00AC1A30">
        <w:trPr>
          <w:trHeight w:val="728"/>
        </w:trPr>
        <w:tc>
          <w:tcPr>
            <w:tcW w:w="1144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68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67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68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68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67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68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68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AC1A30" w:rsidRPr="00AC1A30" w:rsidTr="00AC1A30">
        <w:trPr>
          <w:trHeight w:val="285"/>
        </w:trPr>
        <w:tc>
          <w:tcPr>
            <w:tcW w:w="1144" w:type="dxa"/>
          </w:tcPr>
          <w:p w:rsidR="00AC1A30" w:rsidRPr="00AC1A30" w:rsidRDefault="00AC1A30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C1A30" w:rsidRPr="00AC1A30" w:rsidTr="00AC1A30">
        <w:trPr>
          <w:trHeight w:val="285"/>
        </w:trPr>
        <w:tc>
          <w:tcPr>
            <w:tcW w:w="1144" w:type="dxa"/>
          </w:tcPr>
          <w:p w:rsidR="00AC1A30" w:rsidRPr="00AC1A30" w:rsidRDefault="00AC1A30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C1A30" w:rsidRPr="00AC1A30" w:rsidTr="00AC1A30">
        <w:trPr>
          <w:trHeight w:val="285"/>
        </w:trPr>
        <w:tc>
          <w:tcPr>
            <w:tcW w:w="1144" w:type="dxa"/>
          </w:tcPr>
          <w:p w:rsidR="00AC1A30" w:rsidRPr="00AC1A30" w:rsidRDefault="00AC1A30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C1A30" w:rsidRPr="00AC1A30" w:rsidTr="00AC1A30">
        <w:trPr>
          <w:trHeight w:val="301"/>
        </w:trPr>
        <w:tc>
          <w:tcPr>
            <w:tcW w:w="1144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(59%)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564 (59%)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(39%)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378 (40%)</w:t>
            </w:r>
          </w:p>
        </w:tc>
        <w:tc>
          <w:tcPr>
            <w:tcW w:w="1168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(2%)</w:t>
            </w:r>
          </w:p>
        </w:tc>
        <w:tc>
          <w:tcPr>
            <w:tcW w:w="1167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15 (1,6%)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(9%)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76 (8%)</w:t>
            </w:r>
          </w:p>
        </w:tc>
      </w:tr>
    </w:tbl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Данную ситуацию можно проиллюстрировать на диаграмме: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«Общеобразовательные учреждения»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308BA0" wp14:editId="266921E3">
            <wp:extent cx="4089400" cy="1974850"/>
            <wp:effectExtent l="0" t="0" r="6350" b="63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45D41D" wp14:editId="53E71D6C">
            <wp:extent cx="4914900" cy="2619375"/>
            <wp:effectExtent l="0" t="0" r="0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609D9C" wp14:editId="698B60A8">
            <wp:extent cx="4943475" cy="2247900"/>
            <wp:effectExtent l="0" t="0" r="9525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руководителями образовательных организаций стоит задача по мотивации сотрудников на получение ими высшего и специального педагогического образования, а также прохождение обязательной курсовой подготовки (переподготовки).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Профессионализм педагогов города подтверждается уровнем их квалификац</w:t>
      </w:r>
      <w:r w:rsidRPr="00DB758F">
        <w:rPr>
          <w:rFonts w:ascii="Times New Roman" w:hAnsi="Times New Roman" w:cs="Times New Roman"/>
          <w:sz w:val="28"/>
          <w:szCs w:val="28"/>
        </w:rPr>
        <w:t>и</w:t>
      </w:r>
      <w:r w:rsidRPr="00DB758F">
        <w:rPr>
          <w:rFonts w:ascii="Times New Roman" w:hAnsi="Times New Roman" w:cs="Times New Roman"/>
          <w:sz w:val="28"/>
          <w:szCs w:val="28"/>
        </w:rPr>
        <w:t>онной категории. Большая часть педагогов аттестована на соответствие занимаемой должности - 373 чел. (39%), что свидетельствует о необходимости обучения и пов</w:t>
      </w:r>
      <w:r w:rsidRPr="00DB758F">
        <w:rPr>
          <w:rFonts w:ascii="Times New Roman" w:hAnsi="Times New Roman" w:cs="Times New Roman"/>
          <w:sz w:val="28"/>
          <w:szCs w:val="28"/>
        </w:rPr>
        <w:t>ы</w:t>
      </w:r>
      <w:r w:rsidRPr="00DB758F">
        <w:rPr>
          <w:rFonts w:ascii="Times New Roman" w:hAnsi="Times New Roman" w:cs="Times New Roman"/>
          <w:sz w:val="28"/>
          <w:szCs w:val="28"/>
        </w:rPr>
        <w:t xml:space="preserve">шения квалификации данной категории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>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8F">
        <w:rPr>
          <w:rFonts w:ascii="Times New Roman" w:hAnsi="Times New Roman" w:cs="Times New Roman"/>
          <w:sz w:val="28"/>
          <w:szCs w:val="28"/>
        </w:rPr>
        <w:t>152 (16 %)</w:t>
      </w:r>
      <w:r w:rsidRPr="00DB7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58F">
        <w:rPr>
          <w:rFonts w:ascii="Times New Roman" w:hAnsi="Times New Roman" w:cs="Times New Roman"/>
          <w:sz w:val="28"/>
          <w:szCs w:val="28"/>
        </w:rPr>
        <w:t>педагогов образовательных организаций не заявились на сегодня</w:t>
      </w:r>
      <w:r w:rsidRPr="00DB758F">
        <w:rPr>
          <w:rFonts w:ascii="Times New Roman" w:hAnsi="Times New Roman" w:cs="Times New Roman"/>
          <w:sz w:val="28"/>
          <w:szCs w:val="28"/>
        </w:rPr>
        <w:t>ш</w:t>
      </w:r>
      <w:r w:rsidRPr="00DB758F">
        <w:rPr>
          <w:rFonts w:ascii="Times New Roman" w:hAnsi="Times New Roman" w:cs="Times New Roman"/>
          <w:sz w:val="28"/>
          <w:szCs w:val="28"/>
        </w:rPr>
        <w:t>ний день на аттестацию по ряду причин (проработавшие в занимаемой должности м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нее двух лет; беременные женщины; женщины, находящиеся в отпуске по беременн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сти и родам; лица, находящиеся в отпуске по уходу за ребенком до 3-х лет; отсутств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вавшие на рабочем месте более 4-х месяцев подряд в связи с заболеванием, а также пенсионеры).</w:t>
      </w:r>
      <w:proofErr w:type="gramEnd"/>
    </w:p>
    <w:p w:rsidR="00DB758F" w:rsidRPr="00DB758F" w:rsidRDefault="00DB758F" w:rsidP="00DB758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58F">
        <w:rPr>
          <w:rFonts w:ascii="Times New Roman" w:hAnsi="Times New Roman" w:cs="Times New Roman"/>
          <w:b/>
          <w:sz w:val="28"/>
          <w:szCs w:val="28"/>
          <w:u w:val="single"/>
        </w:rPr>
        <w:t>Динамика по уровню квалификации педагогических работников:</w:t>
      </w:r>
    </w:p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DB758F" w:rsidRPr="00AC1A30" w:rsidTr="00AC1A30">
        <w:trPr>
          <w:trHeight w:val="713"/>
        </w:trPr>
        <w:tc>
          <w:tcPr>
            <w:tcW w:w="1276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кация</w:t>
            </w:r>
          </w:p>
        </w:tc>
        <w:tc>
          <w:tcPr>
            <w:tcW w:w="2303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гория</w:t>
            </w:r>
          </w:p>
        </w:tc>
        <w:tc>
          <w:tcPr>
            <w:tcW w:w="2304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2303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на СЗД</w:t>
            </w:r>
          </w:p>
        </w:tc>
        <w:tc>
          <w:tcPr>
            <w:tcW w:w="2304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Не аттестова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DB758F" w:rsidRPr="00AC1A30" w:rsidTr="00AC1A30">
        <w:trPr>
          <w:trHeight w:val="713"/>
        </w:trPr>
        <w:tc>
          <w:tcPr>
            <w:tcW w:w="1276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5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5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5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5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5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5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5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DB758F" w:rsidRPr="00AC1A30" w:rsidTr="00AC1A30">
        <w:trPr>
          <w:trHeight w:val="278"/>
        </w:trPr>
        <w:tc>
          <w:tcPr>
            <w:tcW w:w="1276" w:type="dxa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B758F" w:rsidRPr="00AC1A30" w:rsidTr="00AC1A30">
        <w:trPr>
          <w:trHeight w:val="278"/>
        </w:trPr>
        <w:tc>
          <w:tcPr>
            <w:tcW w:w="1276" w:type="dxa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B758F" w:rsidRPr="00AC1A30" w:rsidTr="00AC1A30">
        <w:trPr>
          <w:trHeight w:val="278"/>
        </w:trPr>
        <w:tc>
          <w:tcPr>
            <w:tcW w:w="1276" w:type="dxa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58F" w:rsidRPr="00AC1A30" w:rsidTr="00AC1A30">
        <w:trPr>
          <w:trHeight w:val="294"/>
        </w:trPr>
        <w:tc>
          <w:tcPr>
            <w:tcW w:w="1276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(16,5%)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168 (17,5%)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(28%)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264 (27,6%)</w:t>
            </w:r>
          </w:p>
        </w:tc>
        <w:tc>
          <w:tcPr>
            <w:tcW w:w="115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(39,5%)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373 (39%)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(16%)</w:t>
            </w:r>
          </w:p>
        </w:tc>
        <w:tc>
          <w:tcPr>
            <w:tcW w:w="115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152 (15,9%)</w:t>
            </w:r>
          </w:p>
        </w:tc>
      </w:tr>
    </w:tbl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Данную сит</w:t>
      </w:r>
      <w:r w:rsidRPr="00DB758F">
        <w:rPr>
          <w:rFonts w:ascii="Times New Roman" w:hAnsi="Times New Roman" w:cs="Times New Roman"/>
          <w:sz w:val="28"/>
          <w:szCs w:val="28"/>
        </w:rPr>
        <w:t>у</w:t>
      </w:r>
      <w:r w:rsidRPr="00DB758F">
        <w:rPr>
          <w:rFonts w:ascii="Times New Roman" w:hAnsi="Times New Roman" w:cs="Times New Roman"/>
          <w:sz w:val="28"/>
          <w:szCs w:val="28"/>
        </w:rPr>
        <w:t>ацию можно проиллюстрировать на диаграмме:</w:t>
      </w:r>
    </w:p>
    <w:p w:rsidR="00DB758F" w:rsidRPr="00DB758F" w:rsidRDefault="00DB758F" w:rsidP="00DB7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307F7F5" wp14:editId="03C02D34">
            <wp:extent cx="5400675" cy="227647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«Общеобразовательные учреждения»</w:t>
      </w:r>
    </w:p>
    <w:p w:rsidR="00DB758F" w:rsidRPr="00DB758F" w:rsidRDefault="00DB758F" w:rsidP="00DB758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D7904" wp14:editId="68984453">
            <wp:extent cx="5219700" cy="2095500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B758F" w:rsidRPr="00DB758F" w:rsidRDefault="00DB758F" w:rsidP="00DB75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DB758F" w:rsidRPr="00DB758F" w:rsidRDefault="00DB758F" w:rsidP="00DB75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4B53E4" wp14:editId="1EDE0C20">
            <wp:extent cx="5534025" cy="1990725"/>
            <wp:effectExtent l="0" t="0" r="9525" b="9525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DB758F" w:rsidRPr="00DB758F" w:rsidRDefault="00DB758F" w:rsidP="00DB75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83E73E" wp14:editId="2A4B082C">
            <wp:extent cx="5410200" cy="2314575"/>
            <wp:effectExtent l="0" t="0" r="0" b="9525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Анализ состава педагогических кадров по стажу работы показывает, что в ЛГО из общего количества педагогических работников 591 (62%) человек работают в теч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ние 20 и более лет. Это на 35 педагогов меньше в сравнении с показателем прошлого учебного года. При этом на 15 человек уменьшилось количество педагогов со стажем работы до пяти лет. Это свидетельствует об оттоке из ОО как молодых педагогов, так и педагогов пенсионного возраста и необходимости пополнения кадрового педагог</w:t>
      </w:r>
      <w:r w:rsidRPr="00DB758F">
        <w:rPr>
          <w:rFonts w:ascii="Times New Roman" w:hAnsi="Times New Roman" w:cs="Times New Roman"/>
          <w:sz w:val="28"/>
          <w:szCs w:val="28"/>
        </w:rPr>
        <w:t>и</w:t>
      </w:r>
      <w:r w:rsidRPr="00DB758F">
        <w:rPr>
          <w:rFonts w:ascii="Times New Roman" w:hAnsi="Times New Roman" w:cs="Times New Roman"/>
          <w:sz w:val="28"/>
          <w:szCs w:val="28"/>
        </w:rPr>
        <w:t>ческого состава ОО.</w:t>
      </w:r>
    </w:p>
    <w:p w:rsidR="00AC1A30" w:rsidRPr="00DB758F" w:rsidRDefault="00AC1A30" w:rsidP="00AC1A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58F">
        <w:rPr>
          <w:rFonts w:ascii="Times New Roman" w:hAnsi="Times New Roman" w:cs="Times New Roman"/>
          <w:b/>
          <w:sz w:val="28"/>
          <w:szCs w:val="28"/>
          <w:u w:val="single"/>
        </w:rPr>
        <w:t>Динамика по педагогическому стажу</w:t>
      </w:r>
    </w:p>
    <w:p w:rsidR="00AC1A30" w:rsidRPr="00DB758F" w:rsidRDefault="00AC1A30" w:rsidP="00AC1A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AC1A30" w:rsidRPr="00AC1A30" w:rsidTr="00AC1A30">
        <w:trPr>
          <w:trHeight w:val="511"/>
        </w:trPr>
        <w:tc>
          <w:tcPr>
            <w:tcW w:w="1384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Педаг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гический стаж</w:t>
            </w:r>
          </w:p>
        </w:tc>
        <w:tc>
          <w:tcPr>
            <w:tcW w:w="4607" w:type="dxa"/>
            <w:gridSpan w:val="5"/>
            <w:shd w:val="clear" w:color="auto" w:fill="C6D9F1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4607" w:type="dxa"/>
            <w:gridSpan w:val="5"/>
            <w:shd w:val="clear" w:color="auto" w:fill="C6D9F1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AC1A30" w:rsidRPr="00AC1A30" w:rsidTr="00AC1A30">
        <w:trPr>
          <w:trHeight w:val="511"/>
        </w:trPr>
        <w:tc>
          <w:tcPr>
            <w:tcW w:w="1384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921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922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921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922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ше 20 лет</w:t>
            </w:r>
          </w:p>
        </w:tc>
        <w:tc>
          <w:tcPr>
            <w:tcW w:w="921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921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922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921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922" w:type="dxa"/>
            <w:shd w:val="clear" w:color="auto" w:fill="C6D9F1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ше 20 лет</w:t>
            </w:r>
          </w:p>
        </w:tc>
      </w:tr>
      <w:tr w:rsidR="00AC1A30" w:rsidRPr="00AC1A30" w:rsidTr="00AC1A30">
        <w:trPr>
          <w:trHeight w:val="200"/>
        </w:trPr>
        <w:tc>
          <w:tcPr>
            <w:tcW w:w="1384" w:type="dxa"/>
          </w:tcPr>
          <w:p w:rsidR="00AC1A30" w:rsidRPr="00AC1A30" w:rsidRDefault="00AC1A30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21" w:type="dxa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21" w:type="dxa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AC1A30" w:rsidRPr="00AC1A30" w:rsidTr="00AC1A30">
        <w:trPr>
          <w:trHeight w:val="200"/>
        </w:trPr>
        <w:tc>
          <w:tcPr>
            <w:tcW w:w="1384" w:type="dxa"/>
          </w:tcPr>
          <w:p w:rsidR="00AC1A30" w:rsidRPr="00AC1A30" w:rsidRDefault="00AC1A30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921" w:type="dxa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1" w:type="dxa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1A30" w:rsidRPr="00AC1A30" w:rsidTr="00AC1A30">
        <w:trPr>
          <w:trHeight w:val="200"/>
        </w:trPr>
        <w:tc>
          <w:tcPr>
            <w:tcW w:w="1384" w:type="dxa"/>
          </w:tcPr>
          <w:p w:rsidR="00AC1A30" w:rsidRPr="00AC1A30" w:rsidRDefault="00AC1A30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vAlign w:val="center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1A30" w:rsidRPr="00AC1A30" w:rsidTr="00AC1A30">
        <w:trPr>
          <w:trHeight w:val="211"/>
        </w:trPr>
        <w:tc>
          <w:tcPr>
            <w:tcW w:w="1384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64 (6,11%)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45 (4,3%)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101 (89,64%)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212 (20,22%)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626 (59,73%)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59 (6,1%)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35 (3,7%)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85 (8,9%)</w:t>
            </w:r>
          </w:p>
        </w:tc>
        <w:tc>
          <w:tcPr>
            <w:tcW w:w="921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187 (19,5%)</w:t>
            </w:r>
          </w:p>
        </w:tc>
        <w:tc>
          <w:tcPr>
            <w:tcW w:w="922" w:type="dxa"/>
          </w:tcPr>
          <w:p w:rsidR="00AC1A30" w:rsidRPr="00AC1A30" w:rsidRDefault="00AC1A30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591 (61,8%)</w:t>
            </w:r>
          </w:p>
        </w:tc>
      </w:tr>
    </w:tbl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Данную ситуацию можно проиллюстрировать на диаграмме:</w:t>
      </w:r>
    </w:p>
    <w:p w:rsidR="00DB758F" w:rsidRPr="00DB758F" w:rsidRDefault="00DB758F" w:rsidP="00AC1A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2F873" wp14:editId="20323A6E">
            <wp:extent cx="4972050" cy="1762125"/>
            <wp:effectExtent l="0" t="0" r="0" b="9525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lastRenderedPageBreak/>
        <w:t>«Общеобразовательные учреждения»</w:t>
      </w:r>
    </w:p>
    <w:p w:rsidR="00DB758F" w:rsidRPr="00DB758F" w:rsidRDefault="00DB758F" w:rsidP="00AC1A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D5FADD" wp14:editId="0105C927">
            <wp:extent cx="5010150" cy="2143125"/>
            <wp:effectExtent l="0" t="0" r="0" b="9525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DB758F" w:rsidRPr="00DB758F" w:rsidRDefault="00DB758F" w:rsidP="00AC1A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EE0F3D" wp14:editId="4CCB781E">
            <wp:extent cx="5010150" cy="2533650"/>
            <wp:effectExtent l="0" t="0" r="0" b="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DB758F" w:rsidRPr="00DB758F" w:rsidRDefault="00DB758F" w:rsidP="00AC1A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927BC1" wp14:editId="08A2661F">
            <wp:extent cx="5010150" cy="2686050"/>
            <wp:effectExtent l="0" t="0" r="0" b="0"/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30">
        <w:rPr>
          <w:rFonts w:ascii="Times New Roman" w:hAnsi="Times New Roman" w:cs="Times New Roman"/>
          <w:sz w:val="28"/>
          <w:szCs w:val="28"/>
        </w:rPr>
        <w:t xml:space="preserve">Говоря о возрастном составе педагогических работников, следует отметить, что 395 чел. (41,2 %) – педагоги в возрасте от 35 до 50 лет. </w:t>
      </w:r>
      <w:proofErr w:type="gramStart"/>
      <w:r w:rsidRPr="00AC1A30">
        <w:rPr>
          <w:rFonts w:ascii="Times New Roman" w:hAnsi="Times New Roman" w:cs="Times New Roman"/>
          <w:sz w:val="28"/>
          <w:szCs w:val="28"/>
        </w:rPr>
        <w:t>Число педагогов от 50 лет и старше увеличилось на 2% и составляет 37%),  при этом доля молодых педагогов (до 30 лет) составляет чуть более 10%, до 35 лет – 204 человек (21,3%).</w:t>
      </w:r>
      <w:proofErr w:type="gramEnd"/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5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Динамика возрастного ценза педагогических работников</w:t>
      </w:r>
    </w:p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496"/>
        <w:gridCol w:w="541"/>
        <w:gridCol w:w="721"/>
        <w:gridCol w:w="721"/>
        <w:gridCol w:w="722"/>
        <w:gridCol w:w="721"/>
        <w:gridCol w:w="723"/>
        <w:gridCol w:w="722"/>
        <w:gridCol w:w="721"/>
        <w:gridCol w:w="721"/>
        <w:gridCol w:w="722"/>
        <w:gridCol w:w="721"/>
        <w:gridCol w:w="721"/>
        <w:gridCol w:w="725"/>
      </w:tblGrid>
      <w:tr w:rsidR="00DB758F" w:rsidRPr="00AC1A30" w:rsidTr="00AC1A30">
        <w:trPr>
          <w:trHeight w:val="722"/>
        </w:trPr>
        <w:tc>
          <w:tcPr>
            <w:tcW w:w="946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7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5053" w:type="dxa"/>
            <w:gridSpan w:val="7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DB758F" w:rsidRPr="00AC1A30" w:rsidTr="00AC1A30">
        <w:trPr>
          <w:trHeight w:val="722"/>
        </w:trPr>
        <w:tc>
          <w:tcPr>
            <w:tcW w:w="946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до 25 лет</w:t>
            </w:r>
          </w:p>
        </w:tc>
        <w:tc>
          <w:tcPr>
            <w:tcW w:w="54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26-30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31-35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35-50 лет</w:t>
            </w:r>
          </w:p>
        </w:tc>
        <w:tc>
          <w:tcPr>
            <w:tcW w:w="72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50-55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55 и старше</w:t>
            </w:r>
          </w:p>
        </w:tc>
        <w:tc>
          <w:tcPr>
            <w:tcW w:w="723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72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до 25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26-30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31-35 лет</w:t>
            </w:r>
          </w:p>
        </w:tc>
        <w:tc>
          <w:tcPr>
            <w:tcW w:w="722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35-50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50-55 лет</w:t>
            </w:r>
          </w:p>
        </w:tc>
        <w:tc>
          <w:tcPr>
            <w:tcW w:w="721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55 и старше</w:t>
            </w:r>
          </w:p>
        </w:tc>
        <w:tc>
          <w:tcPr>
            <w:tcW w:w="725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</w:tr>
      <w:tr w:rsidR="00DB758F" w:rsidRPr="00AC1A30" w:rsidTr="00AC1A30">
        <w:trPr>
          <w:trHeight w:val="283"/>
        </w:trPr>
        <w:tc>
          <w:tcPr>
            <w:tcW w:w="946" w:type="dxa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496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23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5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B758F" w:rsidRPr="00AC1A30" w:rsidTr="00AC1A30">
        <w:trPr>
          <w:trHeight w:val="283"/>
        </w:trPr>
        <w:tc>
          <w:tcPr>
            <w:tcW w:w="946" w:type="dxa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496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158 до 30 лет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5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758F" w:rsidRPr="00AC1A30" w:rsidTr="00AC1A30">
        <w:trPr>
          <w:trHeight w:val="283"/>
        </w:trPr>
        <w:tc>
          <w:tcPr>
            <w:tcW w:w="946" w:type="dxa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758F" w:rsidRPr="00AC1A30" w:rsidTr="00AC1A30">
        <w:trPr>
          <w:trHeight w:val="298"/>
        </w:trPr>
        <w:tc>
          <w:tcPr>
            <w:tcW w:w="946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496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46 (4,39%)</w:t>
            </w:r>
          </w:p>
        </w:tc>
        <w:tc>
          <w:tcPr>
            <w:tcW w:w="54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73 (6,97%)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108 (10,3%)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(42,56%)</w:t>
            </w:r>
          </w:p>
        </w:tc>
        <w:tc>
          <w:tcPr>
            <w:tcW w:w="72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148 (14,12%)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227 (21,66%)</w:t>
            </w:r>
          </w:p>
        </w:tc>
        <w:tc>
          <w:tcPr>
            <w:tcW w:w="723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227 (21,66%)</w:t>
            </w:r>
          </w:p>
        </w:tc>
        <w:tc>
          <w:tcPr>
            <w:tcW w:w="72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(4,3%)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57 (6%)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106 (11,1%)</w:t>
            </w:r>
          </w:p>
        </w:tc>
        <w:tc>
          <w:tcPr>
            <w:tcW w:w="722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395 (41,2%)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145 (15,2%)</w:t>
            </w:r>
          </w:p>
        </w:tc>
        <w:tc>
          <w:tcPr>
            <w:tcW w:w="721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213 (22,2%)</w:t>
            </w:r>
          </w:p>
        </w:tc>
        <w:tc>
          <w:tcPr>
            <w:tcW w:w="725" w:type="dxa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178 (18,6%)</w:t>
            </w:r>
          </w:p>
        </w:tc>
      </w:tr>
    </w:tbl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 в отчетном периоде наблюдается уменьшение числа педагогических кадров по всем возрастным категор</w:t>
      </w:r>
      <w:r w:rsidRPr="00DB758F">
        <w:rPr>
          <w:rFonts w:ascii="Times New Roman" w:hAnsi="Times New Roman" w:cs="Times New Roman"/>
          <w:sz w:val="28"/>
          <w:szCs w:val="28"/>
        </w:rPr>
        <w:t>и</w:t>
      </w:r>
      <w:r w:rsidRPr="00DB758F">
        <w:rPr>
          <w:rFonts w:ascii="Times New Roman" w:hAnsi="Times New Roman" w:cs="Times New Roman"/>
          <w:sz w:val="28"/>
          <w:szCs w:val="28"/>
        </w:rPr>
        <w:t>ям. При этом снижение числа молодых педагогов в возрасте до 30 лет на 1% и педаг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 xml:space="preserve">гов старше 55 лет на 2,6 % позволяют сделать вывод о возросшей педагогической нагрузке на 1 </w:t>
      </w:r>
      <w:proofErr w:type="gramStart"/>
      <w:r w:rsidRPr="00DB758F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 xml:space="preserve"> и подтверждает необходимость привлечения в систему образ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 xml:space="preserve">вания педагогических кадров, в том числе молодежи. 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Данную ситуацию можно проиллюстрировать на диаграмме: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365F72" wp14:editId="5BF87E64">
            <wp:extent cx="5229225" cy="2486025"/>
            <wp:effectExtent l="0" t="0" r="9525" b="9525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 «Общеобразовательные учреждения»</w:t>
      </w:r>
    </w:p>
    <w:p w:rsidR="00DB758F" w:rsidRPr="00DB758F" w:rsidRDefault="00DB758F" w:rsidP="00AC1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F23D2C" wp14:editId="6021A443">
            <wp:extent cx="5286375" cy="1895475"/>
            <wp:effectExtent l="0" t="0" r="9525" b="9525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27FFB9" wp14:editId="5E8A068A">
            <wp:extent cx="5343525" cy="2762250"/>
            <wp:effectExtent l="0" t="0" r="9525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DB758F" w:rsidRPr="00DB758F" w:rsidRDefault="00DB758F" w:rsidP="00DB7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29CE05" wp14:editId="0ED1999E">
            <wp:extent cx="5334000" cy="2790825"/>
            <wp:effectExtent l="0" t="0" r="0" b="9525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Большинство выпускников педагогических учебных заведений после окончания обучения не приступают к работе по специальности или покидают школу в первые г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ды своей работы, руководители ОО стремятся сохранить работающих пенсионеров, за счет чего практически закрываются все вакансии в образовательных организациях.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современных условиях школам нужны молодые учителя, которые хотят раб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тать, внедряя новые методы работы с детьми, и применять свои силы на пользу обр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lastRenderedPageBreak/>
        <w:t>зования подрастающего поколения. Однако из большого числа выпускников педаг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гических вузов всего лишь малая часть молодых специалистов отправляется работать в школы, ведь педагогическое образование не гарантирует успех начинающему учит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лю. Необходимо привлекать начинающих педагогов в школы, используя разнообра</w:t>
      </w:r>
      <w:r w:rsidRPr="00DB758F">
        <w:rPr>
          <w:rFonts w:ascii="Times New Roman" w:hAnsi="Times New Roman" w:cs="Times New Roman"/>
          <w:sz w:val="28"/>
          <w:szCs w:val="28"/>
        </w:rPr>
        <w:t>з</w:t>
      </w:r>
      <w:r w:rsidRPr="00DB758F">
        <w:rPr>
          <w:rFonts w:ascii="Times New Roman" w:hAnsi="Times New Roman" w:cs="Times New Roman"/>
          <w:sz w:val="28"/>
          <w:szCs w:val="28"/>
        </w:rPr>
        <w:t>ные льготы. Учителя-пенсионеры плохо приспосабливаются к стремительно развив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ющемуся обществу и новым технологиям. Но, к сожалению, решить эти проблемы на местном уровне довольно сложно.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Первые несколько лет после окончания вуза самые сложные: войти в коллектив, утвердиться в профессии, набраться опыта, решить самые насущные финансовые пр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блемы.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Выпускники образовательных организаций высшего образования педагогич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ской направленности в своем большинстве не отвечают квалификационным требов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ниям, профессиональным стандартам, имеют мало опыта педагогической деятельн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сти и опыта применения педагогических знаний.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ЛГО наблюдается нестабильная динамика привлечения молодых специалистов в ОО:</w:t>
      </w:r>
    </w:p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Таблица 5</w:t>
      </w:r>
    </w:p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DB758F" w:rsidRPr="00AC1A30" w:rsidTr="00AC1A30"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DB758F" w:rsidRPr="00AC1A30" w:rsidTr="00AC1A30"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2016 год (4 чел.)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58F" w:rsidRPr="00AC1A30" w:rsidTr="00AC1A30"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2017 год (18 чел.)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58F" w:rsidRPr="00AC1A30" w:rsidTr="00AC1A30"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2018 год (9 чел.)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58F" w:rsidRPr="00AC1A30" w:rsidTr="00AC1A30"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2019 год (9 чел.)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58F" w:rsidRPr="00AC1A30" w:rsidTr="00AC1A30"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2020 год (10 чел.)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</w:tcPr>
          <w:p w:rsidR="00DB758F" w:rsidRPr="00AC1A30" w:rsidRDefault="00DB758F" w:rsidP="00B3755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Проблема также заключается не только в привлечении молодых выпускников педвузов в школу, но и </w:t>
      </w:r>
      <w:proofErr w:type="gramStart"/>
      <w:r w:rsidRPr="00DB758F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 xml:space="preserve"> (удержании) молодых учителей в системе образ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вания.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При опросе молодые учителя отмечают, что им необходима сокращенная нагрузка. Начинающим учителям требуется больше времени и усилий на подготовку к урокам. Кроме того, нехватка опыта могут вызвать ощущение некомпетентности.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городского округа работают в основном педагоги с большим стажем педагогической деятельности, уровень их пр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фессиональной подготовки позволяет качественно организовать учебно-воспитательный процесс, добиваться высоких результатов.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Между тем на первое июля 2021 года остро стоит вопрос по учителям иностра</w:t>
      </w:r>
      <w:r w:rsidRPr="00DB758F">
        <w:rPr>
          <w:rFonts w:ascii="Times New Roman" w:hAnsi="Times New Roman" w:cs="Times New Roman"/>
          <w:sz w:val="28"/>
          <w:szCs w:val="28"/>
        </w:rPr>
        <w:t>н</w:t>
      </w:r>
      <w:r w:rsidRPr="00DB758F">
        <w:rPr>
          <w:rFonts w:ascii="Times New Roman" w:hAnsi="Times New Roman" w:cs="Times New Roman"/>
          <w:sz w:val="28"/>
          <w:szCs w:val="28"/>
        </w:rPr>
        <w:t xml:space="preserve">ного языка -17 вакансий, по учителям русского языка и литературы – на вакансии 12 ставок, не хватает 7-ми учителей математики, 13-ти учителей начальных классов. 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Таким образом, очевидна проблема скрытых вакансий, так как в образовател</w:t>
      </w:r>
      <w:r w:rsidRPr="00DB758F">
        <w:rPr>
          <w:rFonts w:ascii="Times New Roman" w:hAnsi="Times New Roman" w:cs="Times New Roman"/>
          <w:sz w:val="28"/>
          <w:szCs w:val="28"/>
        </w:rPr>
        <w:t>ь</w:t>
      </w:r>
      <w:r w:rsidRPr="00DB758F">
        <w:rPr>
          <w:rFonts w:ascii="Times New Roman" w:hAnsi="Times New Roman" w:cs="Times New Roman"/>
          <w:sz w:val="28"/>
          <w:szCs w:val="28"/>
        </w:rPr>
        <w:t>ных учреждениях учителя работают с перегрузкой за счет внутреннего и внешнего совместительства.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городском округе реализуется комплекс мер по сохранению кв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лифицированного педагогического кадрового потенциала, повышению престижа пед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гогической профессии, усилению мер социальной защищенности педагогических р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ботников.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Вопрос кадрового обеспечения образовательных организаций квалифицирова</w:t>
      </w:r>
      <w:r w:rsidRPr="00DB758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B7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специалистами всегда был и остается одним из важных. </w:t>
      </w:r>
      <w:r w:rsidRPr="00DB758F">
        <w:rPr>
          <w:rFonts w:ascii="Times New Roman" w:hAnsi="Times New Roman" w:cs="Times New Roman"/>
          <w:sz w:val="28"/>
          <w:szCs w:val="28"/>
        </w:rPr>
        <w:t xml:space="preserve">С целью обеспечения образовательных организаций молодыми кадрами в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городском округе ведется системная, целенаправленная работа по привлечению молодых специалистов со средним и высшим педагогическим образованием: посещение ярмарок-вакансий, дней открытых дверей, работа с выпускниками по целевому набору. Обеспечивается тесное сотрудничество с Пермским государственным Педагогическим университетом (участие в «круглых столах» по вопросу трудоустройства выпускников, обучающихся по целевому набору, взаимообмен текущей информацией), Институтом развития обр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зования Пермского края, ФГБОУ ВО «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имени В.Г. Короленко». В апреле 2021 г. посетила институт группа руков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>дителей ОО и специалистов управления образования (15 чел.)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Меры, принимаемые в крае и в округе, по улучшению положения педагогич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ских кадров, в первую очередь для сельских районов, по повышению их статуса ко</w:t>
      </w:r>
      <w:r w:rsidRPr="00DB758F">
        <w:rPr>
          <w:rFonts w:ascii="Times New Roman" w:hAnsi="Times New Roman" w:cs="Times New Roman"/>
          <w:sz w:val="28"/>
          <w:szCs w:val="28"/>
        </w:rPr>
        <w:t>н</w:t>
      </w:r>
      <w:r w:rsidRPr="00DB758F">
        <w:rPr>
          <w:rFonts w:ascii="Times New Roman" w:hAnsi="Times New Roman" w:cs="Times New Roman"/>
          <w:sz w:val="28"/>
          <w:szCs w:val="28"/>
        </w:rPr>
        <w:t>кретны и существенны. Педагогическим работникам, работающим в сельской местн</w:t>
      </w:r>
      <w:r w:rsidRPr="00DB758F">
        <w:rPr>
          <w:rFonts w:ascii="Times New Roman" w:hAnsi="Times New Roman" w:cs="Times New Roman"/>
          <w:sz w:val="28"/>
          <w:szCs w:val="28"/>
        </w:rPr>
        <w:t>о</w:t>
      </w:r>
      <w:r w:rsidRPr="00DB758F">
        <w:rPr>
          <w:rFonts w:ascii="Times New Roman" w:hAnsi="Times New Roman" w:cs="Times New Roman"/>
          <w:sz w:val="28"/>
          <w:szCs w:val="28"/>
        </w:rPr>
        <w:t xml:space="preserve">сти, выплачивается к окладу 25 % «сельских», осуществляется компенсация на оплату коммунальных услуг в соответствии с законодательством Пермского края. 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8F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 xml:space="preserve"> 23 Закона об образовании в Пермском крае осуществляются меры социальной поддержки педагогических работников среди них (с 01 января 2021 года проведена индексация на 4%):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единовременное государственное пособие в размере 50 000руб. при условии, что трудоустройство в образовательной организации является первым после оконч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ния обучения и молодой педагог должен отработать три года в данной образовател</w:t>
      </w:r>
      <w:r w:rsidRPr="00DB758F">
        <w:rPr>
          <w:rFonts w:ascii="Times New Roman" w:hAnsi="Times New Roman" w:cs="Times New Roman"/>
          <w:sz w:val="28"/>
          <w:szCs w:val="28"/>
        </w:rPr>
        <w:t>ь</w:t>
      </w:r>
      <w:r w:rsidRPr="00DB758F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B758F">
        <w:rPr>
          <w:rFonts w:ascii="Times New Roman" w:hAnsi="Times New Roman" w:cs="Times New Roman"/>
          <w:sz w:val="28"/>
          <w:szCs w:val="28"/>
        </w:rPr>
        <w:t>молодым специалистам, окончившим высшее или среднее профессиональное образование предусмотрена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течение 3-х лет в размере 2 600руб. (2 812,16 руб.);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B758F">
        <w:rPr>
          <w:rFonts w:ascii="Times New Roman" w:hAnsi="Times New Roman" w:cs="Times New Roman"/>
          <w:sz w:val="28"/>
          <w:szCs w:val="28"/>
        </w:rPr>
        <w:t>молодым специалистам, окончившим с отличием высшее или среднее профе</w:t>
      </w:r>
      <w:r w:rsidRPr="00DB758F">
        <w:rPr>
          <w:rFonts w:ascii="Times New Roman" w:hAnsi="Times New Roman" w:cs="Times New Roman"/>
          <w:sz w:val="28"/>
          <w:szCs w:val="28"/>
        </w:rPr>
        <w:t>с</w:t>
      </w:r>
      <w:r w:rsidRPr="00DB758F">
        <w:rPr>
          <w:rFonts w:ascii="Times New Roman" w:hAnsi="Times New Roman" w:cs="Times New Roman"/>
          <w:sz w:val="28"/>
          <w:szCs w:val="28"/>
        </w:rPr>
        <w:t>сиональное образование устанавливается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размере 1 300 руб. (1 406,08 руб.);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за высшую квалификационную категорию педагогам выплачивается ежемеся</w:t>
      </w:r>
      <w:r w:rsidRPr="00DB758F">
        <w:rPr>
          <w:rFonts w:ascii="Times New Roman" w:hAnsi="Times New Roman" w:cs="Times New Roman"/>
          <w:sz w:val="28"/>
          <w:szCs w:val="28"/>
        </w:rPr>
        <w:t>ч</w:t>
      </w:r>
      <w:r w:rsidRPr="00DB758F">
        <w:rPr>
          <w:rFonts w:ascii="Times New Roman" w:hAnsi="Times New Roman" w:cs="Times New Roman"/>
          <w:sz w:val="28"/>
          <w:szCs w:val="28"/>
        </w:rPr>
        <w:t>ная надбавка в размере 2 600 руб. (2 812,16 руб.);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педагогам, удостоенным государственными наградами за работу в сфере обр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зования, устанавливается ежемесячная надбавка в размере 2 600руб. (2 812,16 руб.);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B758F">
        <w:rPr>
          <w:rFonts w:ascii="Times New Roman" w:hAnsi="Times New Roman" w:cs="Times New Roman"/>
          <w:sz w:val="28"/>
          <w:szCs w:val="28"/>
        </w:rPr>
        <w:t>педагогам, имеющим отраслевые награды устанавливается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 xml:space="preserve"> ежемесячная надбавка в размере 1 560 руб. (1 687,3 руб.)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Важным условием повышения качества образования является стимулирование педагогического труда. </w:t>
      </w:r>
    </w:p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Правительственные и отраслевые награды имеют 299 человек (31,2%) (аппг-326 чел.- 31,1%). </w:t>
      </w:r>
    </w:p>
    <w:p w:rsidR="00DB758F" w:rsidRPr="00DB758F" w:rsidRDefault="00DB758F" w:rsidP="00DB75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B758F" w:rsidRPr="00AC1A30" w:rsidTr="00AC1A30">
        <w:trPr>
          <w:trHeight w:val="754"/>
        </w:trPr>
        <w:tc>
          <w:tcPr>
            <w:tcW w:w="1418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«Заслуженный учитель РФ»</w:t>
            </w:r>
          </w:p>
        </w:tc>
        <w:tc>
          <w:tcPr>
            <w:tcW w:w="2268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Значок и нагру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ный знак Мин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стерства образ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вания и науки РФ</w:t>
            </w:r>
          </w:p>
        </w:tc>
        <w:tc>
          <w:tcPr>
            <w:tcW w:w="2268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мота Министерства 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 и науки РФ</w:t>
            </w:r>
          </w:p>
        </w:tc>
        <w:tc>
          <w:tcPr>
            <w:tcW w:w="2268" w:type="dxa"/>
            <w:gridSpan w:val="2"/>
            <w:shd w:val="clear" w:color="auto" w:fill="C6D9F1"/>
            <w:vAlign w:val="center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мота Министерства о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 и науки ПК</w:t>
            </w:r>
          </w:p>
        </w:tc>
      </w:tr>
      <w:tr w:rsidR="00DB758F" w:rsidRPr="00AC1A30" w:rsidTr="00AC1A30">
        <w:trPr>
          <w:trHeight w:val="754"/>
        </w:trPr>
        <w:tc>
          <w:tcPr>
            <w:tcW w:w="1418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  <w:shd w:val="clear" w:color="auto" w:fill="C6D9F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DB758F" w:rsidRPr="00AC1A30" w:rsidTr="00AC1A30">
        <w:trPr>
          <w:trHeight w:val="295"/>
        </w:trPr>
        <w:tc>
          <w:tcPr>
            <w:tcW w:w="1418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DB758F" w:rsidRPr="00AC1A30" w:rsidTr="00AC1A30">
        <w:trPr>
          <w:trHeight w:val="295"/>
        </w:trPr>
        <w:tc>
          <w:tcPr>
            <w:tcW w:w="1418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B758F" w:rsidRPr="00AC1A30" w:rsidTr="00AC1A30">
        <w:trPr>
          <w:trHeight w:val="295"/>
        </w:trPr>
        <w:tc>
          <w:tcPr>
            <w:tcW w:w="1418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B758F" w:rsidRPr="00AC1A30" w:rsidTr="00AC1A30">
        <w:trPr>
          <w:trHeight w:val="311"/>
        </w:trPr>
        <w:tc>
          <w:tcPr>
            <w:tcW w:w="1418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(0,1%)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(8,8%)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(9,4%)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(5,2%)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(6,4%)</w:t>
            </w:r>
          </w:p>
        </w:tc>
        <w:tc>
          <w:tcPr>
            <w:tcW w:w="1134" w:type="dxa"/>
            <w:shd w:val="clear" w:color="auto" w:fill="auto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179</w:t>
            </w:r>
          </w:p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(17,1%)</w:t>
            </w:r>
          </w:p>
        </w:tc>
        <w:tc>
          <w:tcPr>
            <w:tcW w:w="1134" w:type="dxa"/>
            <w:shd w:val="clear" w:color="auto" w:fill="FFFFFF" w:themeFill="background1"/>
          </w:tcPr>
          <w:p w:rsidR="00DB758F" w:rsidRPr="00AC1A30" w:rsidRDefault="00DB758F" w:rsidP="00AC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A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 (17,6%)</w:t>
            </w:r>
          </w:p>
        </w:tc>
      </w:tr>
    </w:tbl>
    <w:p w:rsidR="00DB758F" w:rsidRPr="00DB758F" w:rsidRDefault="00DB758F" w:rsidP="00AC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8F">
        <w:rPr>
          <w:rFonts w:ascii="Times New Roman" w:hAnsi="Times New Roman" w:cs="Times New Roman"/>
          <w:sz w:val="28"/>
          <w:szCs w:val="28"/>
        </w:rPr>
        <w:t>Доля награжденных работников от общего числа работающих в отрасли прои</w:t>
      </w:r>
      <w:r w:rsidRPr="00DB758F">
        <w:rPr>
          <w:rFonts w:ascii="Times New Roman" w:hAnsi="Times New Roman" w:cs="Times New Roman"/>
          <w:sz w:val="28"/>
          <w:szCs w:val="28"/>
        </w:rPr>
        <w:t>л</w:t>
      </w:r>
      <w:r w:rsidRPr="00DB758F">
        <w:rPr>
          <w:rFonts w:ascii="Times New Roman" w:hAnsi="Times New Roman" w:cs="Times New Roman"/>
          <w:sz w:val="28"/>
          <w:szCs w:val="28"/>
        </w:rPr>
        <w:t>люстрирована на диаграмме, отмечается незначительное увеличение числа предста</w:t>
      </w:r>
      <w:r w:rsidRPr="00DB758F">
        <w:rPr>
          <w:rFonts w:ascii="Times New Roman" w:hAnsi="Times New Roman" w:cs="Times New Roman"/>
          <w:sz w:val="28"/>
          <w:szCs w:val="28"/>
        </w:rPr>
        <w:t>в</w:t>
      </w:r>
      <w:r w:rsidRPr="00DB758F">
        <w:rPr>
          <w:rFonts w:ascii="Times New Roman" w:hAnsi="Times New Roman" w:cs="Times New Roman"/>
          <w:sz w:val="28"/>
          <w:szCs w:val="28"/>
        </w:rPr>
        <w:t>ленных к региональным и федеральным наградам.</w:t>
      </w:r>
      <w:proofErr w:type="gramEnd"/>
    </w:p>
    <w:p w:rsidR="00DB758F" w:rsidRPr="00DB758F" w:rsidRDefault="00DB758F" w:rsidP="0045371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DB758F" w:rsidRPr="00DB758F" w:rsidRDefault="00DB758F" w:rsidP="00DB7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FF095C" wp14:editId="6816C26C">
            <wp:extent cx="5200650" cy="1990725"/>
            <wp:effectExtent l="0" t="0" r="0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B758F" w:rsidRPr="00DB758F" w:rsidRDefault="00DB758F" w:rsidP="00DB7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DB758F" w:rsidRPr="00DB758F" w:rsidRDefault="00DB758F" w:rsidP="00453714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noProof/>
          <w:sz w:val="28"/>
          <w:szCs w:val="28"/>
          <w:shd w:val="clear" w:color="auto" w:fill="FFFF00"/>
        </w:rPr>
        <w:drawing>
          <wp:inline distT="0" distB="0" distL="0" distR="0" wp14:anchorId="3ABA2294" wp14:editId="11CD6368">
            <wp:extent cx="5229225" cy="2352675"/>
            <wp:effectExtent l="0" t="0" r="9525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z w:val="28"/>
          <w:szCs w:val="28"/>
        </w:rPr>
        <w:t>В целях принятия мер по привлечению и з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акреплению педагогических кадров в образовательных организациях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разработана мун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ципальная программа «Развитие образования в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Лысьвенском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городском округе», р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шение проблем кадровой политики в системе образования нашло отражение в соо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ветствующем разделе Программы под названием «Кадровая политика в сфере обр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зования».</w:t>
      </w: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Финансирование расходов на реализацию Мероприятий осуществляется за счет средств муниципального бюджета, предусмотренных в сметах учреждений на ук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занные цели.</w:t>
      </w: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2021 г. по Мероприятиям предусмотрено освоить финансовых средств на уровне прошлого года – 1 307,2 тыс. руб. </w:t>
      </w: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рамках Подпрограммы «Кадровая политика в сфере образования» пред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смотрены следующие мероприятия: 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i/>
          <w:sz w:val="28"/>
          <w:szCs w:val="28"/>
        </w:rPr>
        <w:t xml:space="preserve">1. Целевая подготовка студентов по востребованным специальностям. 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Она предусматривает заключение двухсторонних договора между Главой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городского округа и студентами, в</w:t>
      </w:r>
      <w:r w:rsidRPr="00DB758F">
        <w:rPr>
          <w:rFonts w:ascii="Times New Roman" w:hAnsi="Times New Roman" w:cs="Times New Roman"/>
          <w:sz w:val="28"/>
          <w:szCs w:val="28"/>
        </w:rPr>
        <w:t xml:space="preserve"> рамках которого предусмотрено прохождение п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 xml:space="preserve">дагогической практики студентам -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>, за ними в обязательном порядке з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крепляется учитель-наставник, предусмотрены гарантии их трудоустройства после з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вершения обучения в профессиональном образовательном учреждении.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2020/2021 учебном году по целевому набору обучались 9 студентов. Из них на 1 курсе – 2чел., 2 курсе – 3 чел., на 3 курсе – 2 чел., 4 курсе – 0 чел., 5 курсе - 2 чел.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2020-2021 учебном году в МАОУ «Лицей «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>» трудоустроен 1 пед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гог, обучавшийся по целевому набору (Белоусова Н.А.).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2021 г. заключено</w:t>
      </w:r>
      <w:proofErr w:type="gramStart"/>
      <w:r w:rsidRPr="00DB758F">
        <w:rPr>
          <w:rFonts w:ascii="Times New Roman" w:hAnsi="Times New Roman" w:cs="Times New Roman"/>
          <w:sz w:val="28"/>
          <w:szCs w:val="28"/>
        </w:rPr>
        <w:t xml:space="preserve"> </w:t>
      </w:r>
      <w:r w:rsidRPr="00DB758F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proofErr w:type="gramEnd"/>
      <w:r w:rsidRPr="00DB758F">
        <w:rPr>
          <w:rFonts w:ascii="Times New Roman" w:hAnsi="Times New Roman" w:cs="Times New Roman"/>
          <w:b/>
          <w:color w:val="FF0000"/>
          <w:sz w:val="28"/>
          <w:szCs w:val="28"/>
        </w:rPr>
        <w:t>??</w:t>
      </w:r>
      <w:r w:rsidRPr="00DB758F">
        <w:rPr>
          <w:rFonts w:ascii="Times New Roman" w:hAnsi="Times New Roman" w:cs="Times New Roman"/>
          <w:sz w:val="28"/>
          <w:szCs w:val="28"/>
        </w:rPr>
        <w:t xml:space="preserve"> договоров на целевое обучение, всего поступили на обучение </w:t>
      </w:r>
      <w:r w:rsidRPr="00DB758F">
        <w:rPr>
          <w:rFonts w:ascii="Times New Roman" w:hAnsi="Times New Roman" w:cs="Times New Roman"/>
          <w:b/>
          <w:color w:val="FF0000"/>
          <w:sz w:val="28"/>
          <w:szCs w:val="28"/>
        </w:rPr>
        <w:t>??</w:t>
      </w:r>
      <w:r w:rsidRPr="00DB758F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2019 г. вступили в действие изменения в действующее законодательство, р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гулирующее вопросы целевого обучения граждан. Законодательно предусмотрены штрафные санкции, если заказчик не выполнит обязательства по трудоустройству гражданина, а гражданин – обязательства по осуществлению трудоустройства и отр</w:t>
      </w:r>
      <w:r w:rsidRPr="00DB758F">
        <w:rPr>
          <w:rFonts w:ascii="Times New Roman" w:hAnsi="Times New Roman" w:cs="Times New Roman"/>
          <w:sz w:val="28"/>
          <w:szCs w:val="28"/>
        </w:rPr>
        <w:t>а</w:t>
      </w:r>
      <w:r w:rsidRPr="00DB758F">
        <w:rPr>
          <w:rFonts w:ascii="Times New Roman" w:hAnsi="Times New Roman" w:cs="Times New Roman"/>
          <w:sz w:val="28"/>
          <w:szCs w:val="28"/>
        </w:rPr>
        <w:t>ботки в образовательной организации в течение 3-х лет. Заказчик или обучающийся гражданин выплачивают ВУЗу штраф в размере расходов бюджета на обучение гра</w:t>
      </w:r>
      <w:r w:rsidRPr="00DB758F">
        <w:rPr>
          <w:rFonts w:ascii="Times New Roman" w:hAnsi="Times New Roman" w:cs="Times New Roman"/>
          <w:sz w:val="28"/>
          <w:szCs w:val="28"/>
        </w:rPr>
        <w:t>ж</w:t>
      </w:r>
      <w:r w:rsidRPr="00DB758F">
        <w:rPr>
          <w:rFonts w:ascii="Times New Roman" w:hAnsi="Times New Roman" w:cs="Times New Roman"/>
          <w:sz w:val="28"/>
          <w:szCs w:val="28"/>
        </w:rPr>
        <w:t>данина.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8F">
        <w:rPr>
          <w:rFonts w:ascii="Times New Roman" w:hAnsi="Times New Roman" w:cs="Times New Roman"/>
          <w:i/>
          <w:sz w:val="28"/>
          <w:szCs w:val="28"/>
        </w:rPr>
        <w:t>2. «Приобретение жилья для педагогических работников и предоставление его для проживания»: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Предоставлены служебные жилые помещения (комната) по адресу </w:t>
      </w:r>
      <w:r w:rsidRPr="00DB758F">
        <w:rPr>
          <w:rFonts w:ascii="Times New Roman" w:hAnsi="Times New Roman" w:cs="Times New Roman"/>
          <w:sz w:val="28"/>
          <w:szCs w:val="28"/>
        </w:rPr>
        <w:br/>
        <w:t>г. Лысьва, ул. Гайдара, 21 «г» педагогам следующих общеобразовательных учрежд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ний:</w:t>
      </w:r>
    </w:p>
    <w:p w:rsidR="00DB758F" w:rsidRPr="00DB758F" w:rsidRDefault="00DB758F" w:rsidP="0045371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Ю.А.             - МБОУ «СОШ № 6»</w:t>
      </w:r>
    </w:p>
    <w:p w:rsidR="00DB758F" w:rsidRPr="00DB758F" w:rsidRDefault="00DB758F" w:rsidP="0045371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Дьякова О.Н.                    - МБОУ «СОШ № 6»</w:t>
      </w:r>
    </w:p>
    <w:p w:rsidR="00DB758F" w:rsidRPr="00DB758F" w:rsidRDefault="00DB758F" w:rsidP="0045371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Мухаметнурова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В.Р.        - МБОУ «СОШ № 2 с УИОП»</w:t>
      </w:r>
    </w:p>
    <w:p w:rsidR="00DB758F" w:rsidRPr="00DB758F" w:rsidRDefault="00DB758F" w:rsidP="0045371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 Зыкова В.С.                     - МБОУ «СОШ № 2 с УИОП» </w:t>
      </w:r>
    </w:p>
    <w:p w:rsidR="00DB758F" w:rsidRPr="00DB758F" w:rsidRDefault="00DB758F" w:rsidP="0045371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58F">
        <w:rPr>
          <w:rFonts w:ascii="Times New Roman" w:hAnsi="Times New Roman" w:cs="Times New Roman"/>
          <w:sz w:val="28"/>
          <w:szCs w:val="28"/>
        </w:rPr>
        <w:t>Сайдакова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А.О.                - МАОУ «Лицей «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>»</w:t>
      </w:r>
    </w:p>
    <w:p w:rsidR="00DB758F" w:rsidRPr="00DB758F" w:rsidRDefault="00DB758F" w:rsidP="0045371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Арефина Е.А.                   – МБОУ «СОШ № 16 с УИОП»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i/>
          <w:sz w:val="28"/>
          <w:szCs w:val="28"/>
        </w:rPr>
        <w:t>3. </w:t>
      </w:r>
      <w:proofErr w:type="gramStart"/>
      <w:r w:rsidRPr="00DB758F">
        <w:rPr>
          <w:rFonts w:ascii="Times New Roman" w:hAnsi="Times New Roman" w:cs="Times New Roman"/>
          <w:i/>
          <w:sz w:val="28"/>
          <w:szCs w:val="28"/>
        </w:rPr>
        <w:t>«Частичная компенсация арендной платы по договору аренды (найма) ж</w:t>
      </w:r>
      <w:r w:rsidRPr="00DB758F">
        <w:rPr>
          <w:rFonts w:ascii="Times New Roman" w:hAnsi="Times New Roman" w:cs="Times New Roman"/>
          <w:i/>
          <w:sz w:val="28"/>
          <w:szCs w:val="28"/>
        </w:rPr>
        <w:t>и</w:t>
      </w:r>
      <w:r w:rsidRPr="00DB758F">
        <w:rPr>
          <w:rFonts w:ascii="Times New Roman" w:hAnsi="Times New Roman" w:cs="Times New Roman"/>
          <w:i/>
          <w:sz w:val="28"/>
          <w:szCs w:val="28"/>
        </w:rPr>
        <w:t xml:space="preserve">лья» </w:t>
      </w:r>
      <w:r w:rsidRPr="00DB758F">
        <w:rPr>
          <w:rFonts w:ascii="Times New Roman" w:hAnsi="Times New Roman" w:cs="Times New Roman"/>
          <w:sz w:val="28"/>
          <w:szCs w:val="28"/>
        </w:rPr>
        <w:t>предоставляется на основании соглашения и предусматривает возмещение спец</w:t>
      </w:r>
      <w:r w:rsidRPr="00DB758F">
        <w:rPr>
          <w:rFonts w:ascii="Times New Roman" w:hAnsi="Times New Roman" w:cs="Times New Roman"/>
          <w:sz w:val="28"/>
          <w:szCs w:val="28"/>
        </w:rPr>
        <w:t>и</w:t>
      </w:r>
      <w:r w:rsidRPr="00DB758F">
        <w:rPr>
          <w:rFonts w:ascii="Times New Roman" w:hAnsi="Times New Roman" w:cs="Times New Roman"/>
          <w:sz w:val="28"/>
          <w:szCs w:val="28"/>
        </w:rPr>
        <w:t>алисту затрат на аренду жилья по договору аренды (найма) жилья в размере 5 000 руб. в месяц на 1 чел. По программе предусмотрена компенсация для 11 человек, в течение 2020-2021 учебного года компенсация арендной платы предоставлялась 8 педагогам:</w:t>
      </w:r>
      <w:proofErr w:type="gramEnd"/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МБОУ «Школа для детей с ОВЗ»           - 2 чел.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МБОУ «СОШ № 7»                                  - 3 чел.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МБОУ «СОШ № 6»                                  - 1 чел.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МАДОУ «Детский сад № 26»                  - 1 чел.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- МАОУ «Лицей «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>»                  - 1 чел.</w:t>
      </w:r>
    </w:p>
    <w:p w:rsidR="00DB758F" w:rsidRPr="00DB758F" w:rsidRDefault="00DB758F" w:rsidP="00453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В течение года 2 человека выбыли из программы по причине увольнения (Де</w:t>
      </w:r>
      <w:r w:rsidRPr="00DB758F">
        <w:rPr>
          <w:rFonts w:ascii="Times New Roman" w:hAnsi="Times New Roman" w:cs="Times New Roman"/>
          <w:sz w:val="28"/>
          <w:szCs w:val="28"/>
        </w:rPr>
        <w:t>т</w:t>
      </w:r>
      <w:r w:rsidRPr="00DB758F">
        <w:rPr>
          <w:rFonts w:ascii="Times New Roman" w:hAnsi="Times New Roman" w:cs="Times New Roman"/>
          <w:sz w:val="28"/>
          <w:szCs w:val="28"/>
        </w:rPr>
        <w:t xml:space="preserve">ский сад № 26 –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Бурылова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И.М.) и приобретения собственного жилья (школа ОВЗ – Фролова Е.О.). На 01.09.2021 г. имеется возможность предоставления арендной платы 5 педагогическим работникам.</w:t>
      </w: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i/>
          <w:sz w:val="28"/>
          <w:szCs w:val="28"/>
        </w:rPr>
        <w:t>5. «Субсидии на оплату процентов по жилищным кредитам».</w:t>
      </w:r>
      <w:r w:rsidRPr="00DB758F">
        <w:rPr>
          <w:rFonts w:ascii="Times New Roman" w:hAnsi="Times New Roman" w:cs="Times New Roman"/>
          <w:sz w:val="28"/>
          <w:szCs w:val="28"/>
        </w:rPr>
        <w:t xml:space="preserve"> Выплаты ос</w:t>
      </w:r>
      <w:r w:rsidRPr="00DB758F">
        <w:rPr>
          <w:rFonts w:ascii="Times New Roman" w:hAnsi="Times New Roman" w:cs="Times New Roman"/>
          <w:sz w:val="28"/>
          <w:szCs w:val="28"/>
        </w:rPr>
        <w:t>у</w:t>
      </w:r>
      <w:r w:rsidRPr="00DB758F">
        <w:rPr>
          <w:rFonts w:ascii="Times New Roman" w:hAnsi="Times New Roman" w:cs="Times New Roman"/>
          <w:sz w:val="28"/>
          <w:szCs w:val="28"/>
        </w:rPr>
        <w:t>ществляются в размере 100% от суммы начисленной кредитной организацией проце</w:t>
      </w:r>
      <w:r w:rsidRPr="00DB758F">
        <w:rPr>
          <w:rFonts w:ascii="Times New Roman" w:hAnsi="Times New Roman" w:cs="Times New Roman"/>
          <w:sz w:val="28"/>
          <w:szCs w:val="28"/>
        </w:rPr>
        <w:t>н</w:t>
      </w:r>
      <w:r w:rsidRPr="00DB758F">
        <w:rPr>
          <w:rFonts w:ascii="Times New Roman" w:hAnsi="Times New Roman" w:cs="Times New Roman"/>
          <w:sz w:val="28"/>
          <w:szCs w:val="28"/>
        </w:rPr>
        <w:t>тов, рассчитанных по жилищному кредиту в пределах 1 млн. руб. в течение 10 лет. Льгота предоставлена педагогу структурного подразделения «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СОШ № 65». </w:t>
      </w: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lastRenderedPageBreak/>
        <w:t>Существенным условием Договора является условие непрерывной трудовой д</w:t>
      </w:r>
      <w:r w:rsidRPr="00DB758F">
        <w:rPr>
          <w:rFonts w:ascii="Times New Roman" w:hAnsi="Times New Roman" w:cs="Times New Roman"/>
          <w:sz w:val="28"/>
          <w:szCs w:val="28"/>
        </w:rPr>
        <w:t>е</w:t>
      </w:r>
      <w:r w:rsidRPr="00DB758F">
        <w:rPr>
          <w:rFonts w:ascii="Times New Roman" w:hAnsi="Times New Roman" w:cs="Times New Roman"/>
          <w:sz w:val="28"/>
          <w:szCs w:val="28"/>
        </w:rPr>
        <w:t>ятельности специалиста по трудовому договору в данном муниципальном учреждении в течение не менее 5 лет с момента погашения жилищного кредита.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i/>
          <w:sz w:val="28"/>
          <w:szCs w:val="28"/>
        </w:rPr>
        <w:t>6. «Обеспечения мер социальной поддержки педагогических работников мун</w:t>
      </w:r>
      <w:r w:rsidRPr="00DB758F">
        <w:rPr>
          <w:rFonts w:ascii="Times New Roman" w:hAnsi="Times New Roman" w:cs="Times New Roman"/>
          <w:i/>
          <w:sz w:val="28"/>
          <w:szCs w:val="28"/>
        </w:rPr>
        <w:t>и</w:t>
      </w:r>
      <w:r w:rsidRPr="00DB758F">
        <w:rPr>
          <w:rFonts w:ascii="Times New Roman" w:hAnsi="Times New Roman" w:cs="Times New Roman"/>
          <w:i/>
          <w:sz w:val="28"/>
          <w:szCs w:val="28"/>
        </w:rPr>
        <w:t>ципальных учреждений дополнительного образования»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 единовременное пособие, ежемесячная надбавка при наличии у работника учреждения высшей квалификац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онной категории, </w:t>
      </w:r>
      <w:proofErr w:type="gram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удостоенным</w:t>
      </w:r>
      <w:proofErr w:type="gram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государственных наград за работу в сфере образов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ния, имеющим отраслевые награды. 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i/>
          <w:sz w:val="28"/>
          <w:szCs w:val="28"/>
        </w:rPr>
        <w:t>7. «Оплата проезда к месту работы и обратно педагогам, работающим в сел</w:t>
      </w:r>
      <w:r w:rsidRPr="00DB758F">
        <w:rPr>
          <w:rFonts w:ascii="Times New Roman" w:hAnsi="Times New Roman" w:cs="Times New Roman"/>
          <w:i/>
          <w:sz w:val="28"/>
          <w:szCs w:val="28"/>
        </w:rPr>
        <w:t>ь</w:t>
      </w:r>
      <w:r w:rsidRPr="00DB758F">
        <w:rPr>
          <w:rFonts w:ascii="Times New Roman" w:hAnsi="Times New Roman" w:cs="Times New Roman"/>
          <w:i/>
          <w:sz w:val="28"/>
          <w:szCs w:val="28"/>
        </w:rPr>
        <w:t>ской местности».</w:t>
      </w:r>
      <w:r w:rsidRPr="00DB758F">
        <w:rPr>
          <w:rFonts w:ascii="Times New Roman" w:hAnsi="Times New Roman" w:cs="Times New Roman"/>
          <w:sz w:val="28"/>
          <w:szCs w:val="28"/>
        </w:rPr>
        <w:t xml:space="preserve"> Льгота предоставлена 36 педагогам (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аппг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- 33 чел.).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Представленные выше мероприятия помогают привлечению в школы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ского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молодых учителей, решению кадровых проблем, стоящих перед школами в настоящее время, а также поспособствуют повышению социального статуса учителей и омоложению кадров в школах.</w:t>
      </w:r>
      <w:r w:rsidRPr="00DB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Вышеназванные программные мероприятия направлены на защиту, укрепление и развитие кадрового потенциала образовательных организаций и позволяют скоо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динировать действия Управления образования для решения кадровых вопросов в с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стеме образования.</w:t>
      </w:r>
      <w:r w:rsidRPr="00DB7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z w:val="28"/>
          <w:szCs w:val="28"/>
        </w:rPr>
        <w:t>Однако ограниченность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материальных и социальных гарантий не позволяет охватить большее число педагогических кадров, нуждающихся в такой поддержке.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2020 г. в Пермском крае началась реализация краевого проекта «Земский учитель». Предусмотрена единовременная компенсационная выплата в размере 1 млн. рублей учителю, прибывшему (переехавшему) на работу в сельские населенные пункты. На основании заявленных вакансий Министерством образования и науки Пермского края сформирован список образовательных учреждений для участия в проекте. От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в проекте участвуют: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 МБОУ «СОШ № 16 с УИОП»: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структурное подразделение «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Кыновская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 № 65», вакансии учителей 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глийского языка – 18 час</w:t>
      </w:r>
      <w:proofErr w:type="gram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., </w:t>
      </w:r>
      <w:proofErr w:type="gram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русского языка и литературы – 24 час.;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структурное подразделение «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Рассоленковская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СОШ», вакансия учителя физ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ческой культуры – 21 час.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 МБОУ СОШ № 6»: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структурное подразделение «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Кормовищенская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СОШ», вакансия учителя 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глийского языка – 25 час.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Учителя, получившие единовременную компенсационную выплату в размере 1 млн. руб., должны будут отработать в соответствующей образовательной организ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ции в течение 5 лет со дня заключения трудового договора. В случае досрочного ра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торжения трудового договора педагог будет обязан в полном объеме вернуть ко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пенсационную выплату.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Завершена целенаправленная работа по формированию сбалансированной сети учреждений и созданию современных условий для организации образовательного процесса: 08.05.2020 г. МБОУ «Начальная </w:t>
      </w:r>
      <w:proofErr w:type="gram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школа-детский</w:t>
      </w:r>
      <w:proofErr w:type="gram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сад» присоединена к МБОУ «СОШ № 7».</w:t>
      </w:r>
    </w:p>
    <w:p w:rsidR="00DB758F" w:rsidRP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Введено в эксплуатацию новое здание МАДОУ «Детский сад № 39» «Крыл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тые качели», на 4 квартал 2021 г. запланирован ввод в эксплуатацию нового здания шк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лы в д. Малая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Шадейка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(с/</w:t>
      </w:r>
      <w:proofErr w:type="gram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proofErr w:type="gram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Канабековская</w:t>
      </w:r>
      <w:proofErr w:type="spellEnd"/>
      <w:r w:rsidRPr="00DB7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ООШ» МБОУ «СОШ №7»).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8F">
        <w:rPr>
          <w:rFonts w:ascii="Times New Roman" w:hAnsi="Times New Roman" w:cs="Times New Roman"/>
          <w:sz w:val="28"/>
          <w:szCs w:val="28"/>
        </w:rPr>
        <w:t xml:space="preserve">Исходя из проведённого анализа </w:t>
      </w:r>
      <w:r w:rsidRPr="00DB758F">
        <w:rPr>
          <w:rFonts w:ascii="Times New Roman" w:hAnsi="Times New Roman" w:cs="Times New Roman"/>
          <w:b/>
          <w:sz w:val="28"/>
          <w:szCs w:val="28"/>
        </w:rPr>
        <w:t>главными проблемами</w:t>
      </w:r>
      <w:r w:rsidRPr="00DB758F">
        <w:rPr>
          <w:rFonts w:ascii="Times New Roman" w:hAnsi="Times New Roman" w:cs="Times New Roman"/>
          <w:sz w:val="28"/>
          <w:szCs w:val="28"/>
        </w:rPr>
        <w:t xml:space="preserve"> остаются</w:t>
      </w:r>
      <w:proofErr w:type="gramEnd"/>
      <w:r w:rsidRPr="00DB758F">
        <w:rPr>
          <w:rFonts w:ascii="Times New Roman" w:hAnsi="Times New Roman" w:cs="Times New Roman"/>
          <w:sz w:val="28"/>
          <w:szCs w:val="28"/>
        </w:rPr>
        <w:t>: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lastRenderedPageBreak/>
        <w:t>1. незначительный приток молодых специалистов сферу образования;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2. существенная доля педагогов, не желающих проходить процедуру аттестации, что, прежде всего, относится к педагогам пенсионного возраста;</w:t>
      </w:r>
    </w:p>
    <w:p w:rsidR="00DB758F" w:rsidRPr="00DB758F" w:rsidRDefault="00DB758F" w:rsidP="004537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58F">
        <w:rPr>
          <w:rFonts w:ascii="Times New Roman" w:hAnsi="Times New Roman" w:cs="Times New Roman"/>
          <w:sz w:val="28"/>
          <w:szCs w:val="28"/>
          <w:shd w:val="clear" w:color="auto" w:fill="FFFFFF"/>
        </w:rPr>
        <w:t>3. «Старение» кадров и отсутствие смены молодых педагогов.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данных проблем, необходимо</w:t>
      </w:r>
      <w:r w:rsidRPr="00DB758F">
        <w:rPr>
          <w:rFonts w:ascii="Times New Roman" w:hAnsi="Times New Roman" w:cs="Times New Roman"/>
          <w:sz w:val="28"/>
          <w:szCs w:val="28"/>
        </w:rPr>
        <w:t xml:space="preserve"> решить следующие </w:t>
      </w:r>
      <w:r w:rsidRPr="00DB75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1. Привлечение в </w:t>
      </w:r>
      <w:proofErr w:type="spellStart"/>
      <w:r w:rsidRPr="00DB758F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Pr="00DB758F">
        <w:rPr>
          <w:rFonts w:ascii="Times New Roman" w:hAnsi="Times New Roman" w:cs="Times New Roman"/>
          <w:sz w:val="28"/>
          <w:szCs w:val="28"/>
        </w:rPr>
        <w:t xml:space="preserve"> городской округ молодых специалистов;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3. Реализация механизма эффективного контракта с педагогическими работн</w:t>
      </w:r>
      <w:r w:rsidRPr="00DB758F">
        <w:rPr>
          <w:rFonts w:ascii="Times New Roman" w:hAnsi="Times New Roman" w:cs="Times New Roman"/>
          <w:sz w:val="28"/>
          <w:szCs w:val="28"/>
        </w:rPr>
        <w:t>и</w:t>
      </w:r>
      <w:r w:rsidRPr="00DB758F">
        <w:rPr>
          <w:rFonts w:ascii="Times New Roman" w:hAnsi="Times New Roman" w:cs="Times New Roman"/>
          <w:sz w:val="28"/>
          <w:szCs w:val="28"/>
        </w:rPr>
        <w:t xml:space="preserve">ками и руководителями образовательных организаций; 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4. Достижение уровня средней заработной платы работников отрасли в соотве</w:t>
      </w:r>
      <w:r w:rsidRPr="00DB758F">
        <w:rPr>
          <w:rFonts w:ascii="Times New Roman" w:hAnsi="Times New Roman" w:cs="Times New Roman"/>
          <w:sz w:val="28"/>
          <w:szCs w:val="28"/>
        </w:rPr>
        <w:t>т</w:t>
      </w:r>
      <w:r w:rsidRPr="00DB758F">
        <w:rPr>
          <w:rFonts w:ascii="Times New Roman" w:hAnsi="Times New Roman" w:cs="Times New Roman"/>
          <w:sz w:val="28"/>
          <w:szCs w:val="28"/>
        </w:rPr>
        <w:t>ствии с целевыми показателями;</w:t>
      </w:r>
    </w:p>
    <w:p w:rsidR="00DB758F" w:rsidRPr="00DB758F" w:rsidRDefault="00DB758F" w:rsidP="004537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 xml:space="preserve">5. Формирование системы подготовки и продвижения резерва управленческих кадров. </w:t>
      </w:r>
    </w:p>
    <w:p w:rsid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F5" w:rsidRPr="006E6380" w:rsidRDefault="00373197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Таким образом, с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 целью обеспечения государственных гарантий доступности и равных для всех граждан возможностей получения качественного дошкольного, общ</w:t>
      </w:r>
      <w:r w:rsidR="00884449" w:rsidRPr="006E6380">
        <w:rPr>
          <w:rFonts w:ascii="Times New Roman" w:hAnsi="Times New Roman" w:cs="Times New Roman"/>
          <w:sz w:val="28"/>
          <w:szCs w:val="28"/>
        </w:rPr>
        <w:t>е</w:t>
      </w:r>
      <w:r w:rsidR="00884449" w:rsidRPr="006E6380">
        <w:rPr>
          <w:rFonts w:ascii="Times New Roman" w:hAnsi="Times New Roman" w:cs="Times New Roman"/>
          <w:sz w:val="28"/>
          <w:szCs w:val="28"/>
        </w:rPr>
        <w:t>го и дополнительного образования необходимо:</w:t>
      </w:r>
    </w:p>
    <w:p w:rsidR="00522412" w:rsidRPr="006E6380" w:rsidRDefault="00522412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сохраня</w:t>
      </w:r>
      <w:r w:rsidR="00884449" w:rsidRPr="006E6380">
        <w:rPr>
          <w:rFonts w:ascii="Times New Roman" w:hAnsi="Times New Roman" w:cs="Times New Roman"/>
          <w:sz w:val="28"/>
          <w:szCs w:val="28"/>
        </w:rPr>
        <w:t>ть достигнутые показатели доступности дошкольного</w:t>
      </w:r>
      <w:r w:rsidRPr="006E6380">
        <w:rPr>
          <w:rFonts w:ascii="Times New Roman" w:hAnsi="Times New Roman" w:cs="Times New Roman"/>
          <w:sz w:val="28"/>
          <w:szCs w:val="28"/>
        </w:rPr>
        <w:t xml:space="preserve"> и общего 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 обр</w:t>
      </w:r>
      <w:r w:rsidR="00884449" w:rsidRPr="006E6380">
        <w:rPr>
          <w:rFonts w:ascii="Times New Roman" w:hAnsi="Times New Roman" w:cs="Times New Roman"/>
          <w:sz w:val="28"/>
          <w:szCs w:val="28"/>
        </w:rPr>
        <w:t>а</w:t>
      </w:r>
      <w:r w:rsidR="00884449" w:rsidRPr="006E6380">
        <w:rPr>
          <w:rFonts w:ascii="Times New Roman" w:hAnsi="Times New Roman" w:cs="Times New Roman"/>
          <w:sz w:val="28"/>
          <w:szCs w:val="28"/>
        </w:rPr>
        <w:t>зова</w:t>
      </w:r>
      <w:r w:rsidRPr="006E6380">
        <w:rPr>
          <w:rFonts w:ascii="Times New Roman" w:hAnsi="Times New Roman" w:cs="Times New Roman"/>
          <w:sz w:val="28"/>
          <w:szCs w:val="28"/>
        </w:rPr>
        <w:t>ния;</w:t>
      </w:r>
    </w:p>
    <w:p w:rsidR="002E3C39" w:rsidRPr="006E6380" w:rsidRDefault="00522412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 xml:space="preserve">- 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E6380">
        <w:rPr>
          <w:rFonts w:ascii="Times New Roman" w:hAnsi="Times New Roman" w:cs="Times New Roman"/>
          <w:sz w:val="28"/>
          <w:szCs w:val="28"/>
        </w:rPr>
        <w:t xml:space="preserve">стабильное функционирование </w:t>
      </w:r>
      <w:r w:rsidR="0047748C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236CCA">
        <w:rPr>
          <w:rFonts w:ascii="Times New Roman" w:hAnsi="Times New Roman" w:cs="Times New Roman"/>
          <w:sz w:val="28"/>
          <w:szCs w:val="28"/>
        </w:rPr>
        <w:t>учреждений образования муниципалитета</w:t>
      </w:r>
      <w:r w:rsidR="002E3C39">
        <w:rPr>
          <w:rFonts w:ascii="Times New Roman" w:hAnsi="Times New Roman" w:cs="Times New Roman"/>
          <w:sz w:val="28"/>
          <w:szCs w:val="28"/>
        </w:rPr>
        <w:t xml:space="preserve"> (стремиться к выравниванию стандартов в части условий содержания детей</w:t>
      </w:r>
      <w:r w:rsidR="00B96B31">
        <w:rPr>
          <w:rFonts w:ascii="Times New Roman" w:hAnsi="Times New Roman" w:cs="Times New Roman"/>
          <w:sz w:val="28"/>
          <w:szCs w:val="28"/>
        </w:rPr>
        <w:t>);</w:t>
      </w:r>
    </w:p>
    <w:p w:rsidR="00884449" w:rsidRDefault="00373197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у</w:t>
      </w:r>
      <w:r w:rsidR="00522412" w:rsidRPr="006E6380">
        <w:rPr>
          <w:rFonts w:ascii="Times New Roman" w:hAnsi="Times New Roman" w:cs="Times New Roman"/>
          <w:sz w:val="28"/>
          <w:szCs w:val="28"/>
        </w:rPr>
        <w:t>довлетворя</w:t>
      </w:r>
      <w:r w:rsidRPr="006E6380">
        <w:rPr>
          <w:rFonts w:ascii="Times New Roman" w:hAnsi="Times New Roman" w:cs="Times New Roman"/>
          <w:sz w:val="28"/>
          <w:szCs w:val="28"/>
        </w:rPr>
        <w:t>ть запросы родителей (законных представителей) на предоставл</w:t>
      </w:r>
      <w:r w:rsidRPr="006E6380">
        <w:rPr>
          <w:rFonts w:ascii="Times New Roman" w:hAnsi="Times New Roman" w:cs="Times New Roman"/>
          <w:sz w:val="28"/>
          <w:szCs w:val="28"/>
        </w:rPr>
        <w:t>е</w:t>
      </w:r>
      <w:r w:rsidRPr="006E6380">
        <w:rPr>
          <w:rFonts w:ascii="Times New Roman" w:hAnsi="Times New Roman" w:cs="Times New Roman"/>
          <w:sz w:val="28"/>
          <w:szCs w:val="28"/>
        </w:rPr>
        <w:t>ние образовательных услуг, в том числе и для детей с ОВЗ;</w:t>
      </w:r>
    </w:p>
    <w:p w:rsidR="0047748C" w:rsidRPr="006E6380" w:rsidRDefault="0047748C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службы узких специалистов</w:t>
      </w:r>
      <w:r w:rsidR="002E3C39">
        <w:rPr>
          <w:rFonts w:ascii="Times New Roman" w:hAnsi="Times New Roman" w:cs="Times New Roman"/>
          <w:sz w:val="28"/>
          <w:szCs w:val="28"/>
        </w:rPr>
        <w:t xml:space="preserve"> на институциональном уровне;</w:t>
      </w:r>
    </w:p>
    <w:p w:rsidR="00373197" w:rsidRDefault="00373197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продолжить решение задач по созданию образовательной среды и межведо</w:t>
      </w:r>
      <w:r w:rsidRPr="006E6380">
        <w:rPr>
          <w:rFonts w:ascii="Times New Roman" w:hAnsi="Times New Roman" w:cs="Times New Roman"/>
          <w:sz w:val="28"/>
          <w:szCs w:val="28"/>
        </w:rPr>
        <w:t>м</w:t>
      </w:r>
      <w:r w:rsidRPr="006E6380">
        <w:rPr>
          <w:rFonts w:ascii="Times New Roman" w:hAnsi="Times New Roman" w:cs="Times New Roman"/>
          <w:sz w:val="28"/>
          <w:szCs w:val="28"/>
        </w:rPr>
        <w:t xml:space="preserve">ственному взаимодействию в решении проблем сохранения и укрепления </w:t>
      </w:r>
      <w:proofErr w:type="gramStart"/>
      <w:r w:rsidRPr="006E6380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6E6380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</w:t>
      </w:r>
      <w:r w:rsidR="00B96B31">
        <w:rPr>
          <w:rFonts w:ascii="Times New Roman" w:hAnsi="Times New Roman" w:cs="Times New Roman"/>
          <w:sz w:val="28"/>
          <w:szCs w:val="28"/>
        </w:rPr>
        <w:t xml:space="preserve"> (в том числе в соответствии с санитарно-эпидемиологическими требованиями от 30.06.2020)</w:t>
      </w:r>
      <w:r w:rsidRPr="006E6380">
        <w:rPr>
          <w:rFonts w:ascii="Times New Roman" w:hAnsi="Times New Roman" w:cs="Times New Roman"/>
          <w:sz w:val="28"/>
          <w:szCs w:val="28"/>
        </w:rPr>
        <w:t>, профилактике безнадзорности и правонарушения среди несовершеннолетних;</w:t>
      </w:r>
    </w:p>
    <w:p w:rsidR="004B3BDC" w:rsidRDefault="004B3BDC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-апробировать  интеграцию смешенных форм образования;</w:t>
      </w:r>
    </w:p>
    <w:p w:rsidR="002E3C39" w:rsidRPr="00A3252A" w:rsidRDefault="002E3C39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58F">
        <w:rPr>
          <w:rFonts w:ascii="Times New Roman" w:hAnsi="Times New Roman" w:cs="Times New Roman"/>
          <w:sz w:val="28"/>
          <w:szCs w:val="28"/>
        </w:rPr>
        <w:t>приступить к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 воспитания;</w:t>
      </w:r>
    </w:p>
    <w:p w:rsidR="00373197" w:rsidRPr="006E6380" w:rsidRDefault="00373197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принять меры по совершенствованию программ дополнительного образования, обратив особое внимание на техническое направление;</w:t>
      </w:r>
    </w:p>
    <w:p w:rsidR="00373197" w:rsidRPr="006E6380" w:rsidRDefault="00373197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обеспечить вариативность, качество и доступность дополнительного образов</w:t>
      </w:r>
      <w:r w:rsidRPr="006E6380">
        <w:rPr>
          <w:rFonts w:ascii="Times New Roman" w:hAnsi="Times New Roman" w:cs="Times New Roman"/>
          <w:sz w:val="28"/>
          <w:szCs w:val="28"/>
        </w:rPr>
        <w:t>а</w:t>
      </w:r>
      <w:r w:rsidR="00522412" w:rsidRPr="006E6380">
        <w:rPr>
          <w:rFonts w:ascii="Times New Roman" w:hAnsi="Times New Roman" w:cs="Times New Roman"/>
          <w:sz w:val="28"/>
          <w:szCs w:val="28"/>
        </w:rPr>
        <w:t>ния;</w:t>
      </w:r>
    </w:p>
    <w:p w:rsidR="00522412" w:rsidRPr="00356122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-повышать престиж</w:t>
      </w:r>
      <w:r w:rsidR="00522412" w:rsidRPr="006E6380">
        <w:rPr>
          <w:rFonts w:ascii="Times New Roman" w:hAnsi="Times New Roman" w:cs="Times New Roman"/>
          <w:sz w:val="28"/>
          <w:szCs w:val="28"/>
        </w:rPr>
        <w:t xml:space="preserve"> профессии педагогических и руководящих работников с</w:t>
      </w:r>
      <w:r w:rsidR="00522412" w:rsidRPr="006E6380">
        <w:rPr>
          <w:rFonts w:ascii="Times New Roman" w:hAnsi="Times New Roman" w:cs="Times New Roman"/>
          <w:sz w:val="28"/>
          <w:szCs w:val="28"/>
        </w:rPr>
        <w:t>и</w:t>
      </w:r>
      <w:r w:rsidR="00522412" w:rsidRPr="006E6380">
        <w:rPr>
          <w:rFonts w:ascii="Times New Roman" w:hAnsi="Times New Roman" w:cs="Times New Roman"/>
          <w:sz w:val="28"/>
          <w:szCs w:val="28"/>
        </w:rPr>
        <w:t>стемы образования.</w:t>
      </w:r>
    </w:p>
    <w:p w:rsidR="00BC2B7F" w:rsidRDefault="00AF3D02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комплексного подхода к вопросам развития муниципальной системы образования в течение учебного года была организована работа по реализации м</w:t>
      </w:r>
      <w:r w:rsidR="00BC2B7F">
        <w:rPr>
          <w:rFonts w:ascii="Times New Roman" w:hAnsi="Times New Roman" w:cs="Times New Roman"/>
          <w:sz w:val="28"/>
          <w:szCs w:val="28"/>
        </w:rPr>
        <w:t>ун</w:t>
      </w:r>
      <w:r w:rsidR="00BC2B7F">
        <w:rPr>
          <w:rFonts w:ascii="Times New Roman" w:hAnsi="Times New Roman" w:cs="Times New Roman"/>
          <w:sz w:val="28"/>
          <w:szCs w:val="28"/>
        </w:rPr>
        <w:t>и</w:t>
      </w:r>
      <w:r w:rsidR="00BC2B7F">
        <w:rPr>
          <w:rFonts w:ascii="Times New Roman" w:hAnsi="Times New Roman" w:cs="Times New Roman"/>
          <w:sz w:val="28"/>
          <w:szCs w:val="28"/>
        </w:rPr>
        <w:t>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BC2B7F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C2B7F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BC2B7F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BC2B7F"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торая </w:t>
      </w:r>
      <w:r w:rsidR="00BC2B7F">
        <w:rPr>
          <w:rFonts w:ascii="Times New Roman" w:hAnsi="Times New Roman" w:cs="Times New Roman"/>
          <w:sz w:val="28"/>
          <w:szCs w:val="28"/>
        </w:rPr>
        <w:t xml:space="preserve"> направлена на усиление вклада образования в социально-экономическое разв</w:t>
      </w:r>
      <w:r w:rsidR="00BC2B7F">
        <w:rPr>
          <w:rFonts w:ascii="Times New Roman" w:hAnsi="Times New Roman" w:cs="Times New Roman"/>
          <w:sz w:val="28"/>
          <w:szCs w:val="28"/>
        </w:rPr>
        <w:t>и</w:t>
      </w:r>
      <w:r w:rsidR="00BC2B7F">
        <w:rPr>
          <w:rFonts w:ascii="Times New Roman" w:hAnsi="Times New Roman" w:cs="Times New Roman"/>
          <w:sz w:val="28"/>
          <w:szCs w:val="28"/>
        </w:rPr>
        <w:t>тие муниципалитета и на повышение качества жизни населения путём удовлетворения запросов на получение качественного общего и дополнительного образования и с</w:t>
      </w:r>
      <w:r w:rsidR="00BC2B7F">
        <w:rPr>
          <w:rFonts w:ascii="Times New Roman" w:hAnsi="Times New Roman" w:cs="Times New Roman"/>
          <w:sz w:val="28"/>
          <w:szCs w:val="28"/>
        </w:rPr>
        <w:t>о</w:t>
      </w:r>
      <w:r w:rsidR="00BC2B7F">
        <w:rPr>
          <w:rFonts w:ascii="Times New Roman" w:hAnsi="Times New Roman" w:cs="Times New Roman"/>
          <w:sz w:val="28"/>
          <w:szCs w:val="28"/>
        </w:rPr>
        <w:t>здание условий для учебной и социальной</w:t>
      </w:r>
      <w:proofErr w:type="gramEnd"/>
      <w:r w:rsidR="00BC2B7F">
        <w:rPr>
          <w:rFonts w:ascii="Times New Roman" w:hAnsi="Times New Roman" w:cs="Times New Roman"/>
          <w:sz w:val="28"/>
          <w:szCs w:val="28"/>
        </w:rPr>
        <w:t xml:space="preserve"> успешности каждого обучающегося и во</w:t>
      </w:r>
      <w:r w:rsidR="00BC2B7F">
        <w:rPr>
          <w:rFonts w:ascii="Times New Roman" w:hAnsi="Times New Roman" w:cs="Times New Roman"/>
          <w:sz w:val="28"/>
          <w:szCs w:val="28"/>
        </w:rPr>
        <w:t>с</w:t>
      </w:r>
      <w:r w:rsidR="00BC2B7F">
        <w:rPr>
          <w:rFonts w:ascii="Times New Roman" w:hAnsi="Times New Roman" w:cs="Times New Roman"/>
          <w:sz w:val="28"/>
          <w:szCs w:val="28"/>
        </w:rPr>
        <w:t>питанника.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округе» направлена на усиление вклада образования в социально-экономическое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муниципалитета и на повышение качества жизни населения путём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запросов на получение качественного общего и дополнительного образования и создание условий для учебной и социальной успешности каждого обучающегося и воспитанника.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F3">
        <w:rPr>
          <w:rFonts w:ascii="Times New Roman" w:hAnsi="Times New Roman" w:cs="Times New Roman"/>
          <w:sz w:val="28"/>
          <w:szCs w:val="28"/>
        </w:rPr>
        <w:t>Оценка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реализации муниципальной </w:t>
      </w:r>
      <w:r w:rsidRPr="009354F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2030B2">
        <w:rPr>
          <w:rFonts w:ascii="Times New Roman" w:hAnsi="Times New Roman" w:cs="Times New Roman"/>
          <w:sz w:val="28"/>
          <w:szCs w:val="28"/>
        </w:rPr>
        <w:t>Развитие обр</w:t>
      </w:r>
      <w:r w:rsidRPr="002030B2">
        <w:rPr>
          <w:rFonts w:ascii="Times New Roman" w:hAnsi="Times New Roman" w:cs="Times New Roman"/>
          <w:sz w:val="28"/>
          <w:szCs w:val="28"/>
        </w:rPr>
        <w:t>а</w:t>
      </w:r>
      <w:r w:rsidRPr="002030B2">
        <w:rPr>
          <w:rFonts w:ascii="Times New Roman" w:hAnsi="Times New Roman" w:cs="Times New Roman"/>
          <w:sz w:val="28"/>
          <w:szCs w:val="28"/>
        </w:rPr>
        <w:t xml:space="preserve">зования в </w:t>
      </w:r>
      <w:proofErr w:type="spellStart"/>
      <w:r w:rsidRPr="002030B2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 округе» </w:t>
      </w:r>
      <w:r w:rsidRPr="009354F3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работки, реализации и оценки эффективности реализации муниципальных программ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утвержденным Постановлением а</w:t>
      </w:r>
      <w:r w:rsidRPr="009354F3">
        <w:rPr>
          <w:rFonts w:ascii="Times New Roman" w:hAnsi="Times New Roman" w:cs="Times New Roman"/>
          <w:sz w:val="28"/>
          <w:szCs w:val="28"/>
        </w:rPr>
        <w:t>д</w:t>
      </w:r>
      <w:r w:rsidRPr="009354F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города Лысьвы Пермского края от 25.02.2014 № 380 (в редакции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от 06.05.2015 № 967, 05.10.2016 № 2113, 14.12.2017 № 3083  «О внесении изменений в Порядок разработки, реализации и оценки эффективности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Лысьвы от 25.02.2014 № 380»).</w:t>
      </w:r>
    </w:p>
    <w:p w:rsidR="00DB758F" w:rsidRDefault="00DB758F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F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030B2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proofErr w:type="spellStart"/>
      <w:r w:rsidRPr="002030B2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 округе</w:t>
      </w:r>
      <w:r w:rsidRPr="002030B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 первом чтении)</w:t>
      </w:r>
      <w:r>
        <w:rPr>
          <w:rFonts w:ascii="Times New Roman" w:hAnsi="Times New Roman" w:cs="Times New Roman"/>
          <w:sz w:val="28"/>
          <w:szCs w:val="28"/>
        </w:rPr>
        <w:t>, утверждена Постановлением а</w:t>
      </w:r>
      <w:r w:rsidRPr="009354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сьвы Пермского края от 30.10.2019  № 2426 (с изменениями и дополнениями). </w:t>
      </w:r>
      <w:r w:rsidRPr="009354F3">
        <w:rPr>
          <w:rFonts w:ascii="Times New Roman" w:hAnsi="Times New Roman" w:cs="Times New Roman"/>
          <w:sz w:val="28"/>
          <w:szCs w:val="28"/>
        </w:rPr>
        <w:t>В с</w:t>
      </w:r>
      <w:r w:rsidRPr="009354F3">
        <w:rPr>
          <w:rFonts w:ascii="Times New Roman" w:hAnsi="Times New Roman" w:cs="Times New Roman"/>
          <w:sz w:val="28"/>
          <w:szCs w:val="28"/>
        </w:rPr>
        <w:t>о</w:t>
      </w:r>
      <w:r w:rsidRPr="009354F3">
        <w:rPr>
          <w:rFonts w:ascii="Times New Roman" w:hAnsi="Times New Roman" w:cs="Times New Roman"/>
          <w:sz w:val="28"/>
          <w:szCs w:val="28"/>
        </w:rPr>
        <w:t>став программы входи</w:t>
      </w:r>
      <w:r>
        <w:rPr>
          <w:rFonts w:ascii="Times New Roman" w:hAnsi="Times New Roman" w:cs="Times New Roman"/>
          <w:sz w:val="28"/>
          <w:szCs w:val="28"/>
        </w:rPr>
        <w:t>т 8 подпрограмм: «Дошкольное образование», «Общее (начал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ное, основное, среднее) образование</w:t>
      </w:r>
      <w:r w:rsidRPr="009354F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«Дополнительное образование</w:t>
      </w:r>
      <w:r w:rsidRPr="009354F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4F3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 xml:space="preserve">вление и отдых детей», </w:t>
      </w:r>
      <w:r w:rsidRPr="009354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Кадровая политика в сфере образования</w:t>
      </w:r>
      <w:r w:rsidRPr="009354F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Приведение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организаций в нормативное состояние», «Создание новых мест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организациях», «Обеспечение реализации программы и прочие мероприятия в области образования». 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в 2020 году отслеживалась по 26-ти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казателям. Все показатели Стратегии социально-экономического развития и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с Правительством Пермского края были внесены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2017 году.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содержат мероприятия, большая часть которых,  реализована в течение прошедш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календарного года. По результатам мониторинга контрольных точек отклонений от плановых значений не установлено.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показателей представлены в таблице (в сравнении за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тырёхлетний период)</w:t>
      </w:r>
    </w:p>
    <w:p w:rsidR="00DB758F" w:rsidRDefault="00DB758F" w:rsidP="00DB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843"/>
        <w:gridCol w:w="1701"/>
        <w:gridCol w:w="1984"/>
      </w:tblGrid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казателей в 2016/2017/2018 /2019/2020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Выполнены</w:t>
            </w:r>
            <w:proofErr w:type="gramEnd"/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совпадают с плановыми значениями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Выполнены с превышен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ем планового значения</w:t>
            </w:r>
            <w:proofErr w:type="gramEnd"/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выполнены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4/6/6/6/6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2/4/4/5/3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2/2/2/1/2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0/0/0/0/1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5/5/5/5/5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2/1/0/2/2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3/3/4/2/3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0/1/1/1/0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1/5/5/5/5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0/4/3/4/3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1/0/2/1/2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0/1/0/0/0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Оздоровление и отдых детей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1/1/1/1/1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0/1/1/1/0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1/0/0/0/0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0/0/0/0/1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 в сфере о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2/3/3/3/3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1/0/3/3/2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1/2/3/0/0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0/1/0/0/1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образовательных организаций в нормативное состояние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1/2/2/2/2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1/0/1/2/2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0/1/1/0/0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0/1/0/0/0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новых мест в образ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вательных организациях (в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полнение показателей с 2020 года)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1/1/2/2/2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пр</w:t>
            </w:r>
            <w:r w:rsidRPr="0045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граммы и прочие мероприятия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1/2/2/2/2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0/0/2/2/2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1/2/0/0/0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0/0/0/0/0</w:t>
            </w:r>
          </w:p>
        </w:tc>
      </w:tr>
      <w:tr w:rsidR="00DB758F" w:rsidRPr="00453714" w:rsidTr="00DB758F">
        <w:tc>
          <w:tcPr>
            <w:tcW w:w="3686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shd w:val="clear" w:color="auto" w:fill="auto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16/25/26/26</w:t>
            </w:r>
          </w:p>
        </w:tc>
        <w:tc>
          <w:tcPr>
            <w:tcW w:w="1843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6/10/11/19/15</w:t>
            </w:r>
          </w:p>
        </w:tc>
        <w:tc>
          <w:tcPr>
            <w:tcW w:w="1701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9/10/12/4/8</w:t>
            </w:r>
          </w:p>
        </w:tc>
        <w:tc>
          <w:tcPr>
            <w:tcW w:w="1984" w:type="dxa"/>
          </w:tcPr>
          <w:p w:rsidR="00DB758F" w:rsidRPr="00453714" w:rsidRDefault="00DB758F" w:rsidP="0045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14">
              <w:rPr>
                <w:rFonts w:ascii="Times New Roman" w:hAnsi="Times New Roman" w:cs="Times New Roman"/>
                <w:sz w:val="24"/>
                <w:szCs w:val="24"/>
              </w:rPr>
              <w:t>0/4/1/1/3</w:t>
            </w:r>
          </w:p>
        </w:tc>
      </w:tr>
    </w:tbl>
    <w:p w:rsidR="00DB758F" w:rsidRDefault="00DB758F" w:rsidP="00DB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2020 году не  выполнено 3 показателя (причём 2и 17 из-за па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демии):</w:t>
      </w:r>
    </w:p>
    <w:p w:rsidR="00DB758F" w:rsidRPr="00BF0276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76">
        <w:rPr>
          <w:rFonts w:ascii="Times New Roman" w:hAnsi="Times New Roman" w:cs="Times New Roman"/>
          <w:sz w:val="28"/>
          <w:szCs w:val="28"/>
        </w:rPr>
        <w:t>Доля детей дошкольного возраста, проживающих в отдалённых сельских терр</w:t>
      </w:r>
      <w:r w:rsidRPr="00BF0276">
        <w:rPr>
          <w:rFonts w:ascii="Times New Roman" w:hAnsi="Times New Roman" w:cs="Times New Roman"/>
          <w:sz w:val="28"/>
          <w:szCs w:val="28"/>
        </w:rPr>
        <w:t>и</w:t>
      </w:r>
      <w:r w:rsidRPr="00BF0276">
        <w:rPr>
          <w:rFonts w:ascii="Times New Roman" w:hAnsi="Times New Roman" w:cs="Times New Roman"/>
          <w:sz w:val="28"/>
          <w:szCs w:val="28"/>
        </w:rPr>
        <w:t>ториях, не имеющих ДОУ, получающих услугу негосударственного сектора в общей числе</w:t>
      </w:r>
      <w:r w:rsidRPr="00BF0276">
        <w:rPr>
          <w:rFonts w:ascii="Times New Roman" w:hAnsi="Times New Roman" w:cs="Times New Roman"/>
          <w:sz w:val="28"/>
          <w:szCs w:val="28"/>
        </w:rPr>
        <w:t>н</w:t>
      </w:r>
      <w:r w:rsidRPr="00BF0276">
        <w:rPr>
          <w:rFonts w:ascii="Times New Roman" w:hAnsi="Times New Roman" w:cs="Times New Roman"/>
          <w:sz w:val="28"/>
          <w:szCs w:val="28"/>
        </w:rPr>
        <w:t>ности детей, посещающих детский сад  (</w:t>
      </w:r>
      <w:r>
        <w:rPr>
          <w:rFonts w:ascii="Times New Roman" w:hAnsi="Times New Roman" w:cs="Times New Roman"/>
          <w:sz w:val="28"/>
          <w:szCs w:val="28"/>
        </w:rPr>
        <w:t xml:space="preserve">номер показателя </w:t>
      </w:r>
      <w:r w:rsidRPr="00BF0276">
        <w:rPr>
          <w:rFonts w:ascii="Times New Roman" w:hAnsi="Times New Roman" w:cs="Times New Roman"/>
          <w:sz w:val="28"/>
          <w:szCs w:val="28"/>
        </w:rPr>
        <w:t>2);</w:t>
      </w:r>
    </w:p>
    <w:p w:rsidR="00DB758F" w:rsidRPr="00BF0276" w:rsidRDefault="00DB758F" w:rsidP="004537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76">
        <w:rPr>
          <w:rFonts w:ascii="Times New Roman" w:hAnsi="Times New Roman" w:cs="Times New Roman"/>
          <w:sz w:val="28"/>
          <w:szCs w:val="28"/>
        </w:rPr>
        <w:t>Охват детей в возрасте от 7 до 18 лет организованными формами летнего отдыха (</w:t>
      </w:r>
      <w:r>
        <w:rPr>
          <w:rFonts w:ascii="Times New Roman" w:hAnsi="Times New Roman" w:cs="Times New Roman"/>
          <w:sz w:val="28"/>
          <w:szCs w:val="28"/>
        </w:rPr>
        <w:t xml:space="preserve">номер показателя </w:t>
      </w:r>
      <w:r w:rsidRPr="00BF0276">
        <w:rPr>
          <w:rFonts w:ascii="Times New Roman" w:hAnsi="Times New Roman" w:cs="Times New Roman"/>
          <w:sz w:val="28"/>
          <w:szCs w:val="28"/>
        </w:rPr>
        <w:t>17);</w:t>
      </w:r>
    </w:p>
    <w:p w:rsidR="00DB758F" w:rsidRPr="00BF0276" w:rsidRDefault="00DB758F" w:rsidP="004537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76">
        <w:rPr>
          <w:rFonts w:ascii="Times New Roman" w:hAnsi="Times New Roman" w:cs="Times New Roman"/>
          <w:sz w:val="28"/>
          <w:szCs w:val="28"/>
        </w:rPr>
        <w:t>Доля молодых педагогов общеобразовательных учреждений со стажем работы от 0 до 5 лет в кадро</w:t>
      </w:r>
      <w:r w:rsidRPr="00BF0276">
        <w:rPr>
          <w:rFonts w:ascii="Times New Roman" w:hAnsi="Times New Roman" w:cs="Times New Roman"/>
          <w:sz w:val="28"/>
          <w:szCs w:val="28"/>
        </w:rPr>
        <w:softHyphen/>
        <w:t>вом составе школ, от общего числа педагогов (</w:t>
      </w:r>
      <w:r>
        <w:rPr>
          <w:rFonts w:ascii="Times New Roman" w:hAnsi="Times New Roman" w:cs="Times New Roman"/>
          <w:sz w:val="28"/>
          <w:szCs w:val="28"/>
        </w:rPr>
        <w:t xml:space="preserve">номер показателя </w:t>
      </w:r>
      <w:r w:rsidRPr="00BF0276">
        <w:rPr>
          <w:rFonts w:ascii="Times New Roman" w:hAnsi="Times New Roman" w:cs="Times New Roman"/>
          <w:sz w:val="28"/>
          <w:szCs w:val="28"/>
        </w:rPr>
        <w:t>19)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было выполнено 20 показателей из 22, % выполнения составил 91.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год- 14 из 15 (93,3%)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20 из 24 (83,3%) </w:t>
      </w:r>
    </w:p>
    <w:p w:rsidR="00DB758F" w:rsidRPr="00AC0280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80">
        <w:rPr>
          <w:rFonts w:ascii="Times New Roman" w:hAnsi="Times New Roman" w:cs="Times New Roman"/>
          <w:sz w:val="28"/>
          <w:szCs w:val="28"/>
        </w:rPr>
        <w:t>2018 год – 23 из 24 (95,8%)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0">
        <w:rPr>
          <w:rFonts w:ascii="Times New Roman" w:hAnsi="Times New Roman" w:cs="Times New Roman"/>
          <w:sz w:val="28"/>
          <w:szCs w:val="28"/>
        </w:rPr>
        <w:t>2019 год – 23 из 24 (95,8%)</w:t>
      </w:r>
    </w:p>
    <w:p w:rsidR="00DB758F" w:rsidRPr="006F6C40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23 из 26 (88,5%)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отражается на положительных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тах образовательной деятельности школьников, о чём свидетельствуют результаты успеваемости и качества, имеющие положительную динамику за 5 последних лет: </w:t>
      </w:r>
    </w:p>
    <w:p w:rsidR="00DB758F" w:rsidRDefault="00DB758F" w:rsidP="00DB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195"/>
        <w:gridCol w:w="1194"/>
        <w:gridCol w:w="1195"/>
        <w:gridCol w:w="1258"/>
        <w:gridCol w:w="1258"/>
        <w:gridCol w:w="1258"/>
      </w:tblGrid>
      <w:tr w:rsidR="00DB758F" w:rsidRPr="00C40897" w:rsidTr="00B375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D4406D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D4406D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D4406D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DB758F" w:rsidRPr="00C40897" w:rsidTr="00B375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8 703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8 908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8951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</w:t>
            </w:r>
          </w:p>
        </w:tc>
      </w:tr>
      <w:tr w:rsidR="00DB758F" w:rsidRPr="00C40897" w:rsidTr="00B375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98,2%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B758F" w:rsidRPr="00C40897" w:rsidTr="00B375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B758F" w:rsidRPr="00C40897" w:rsidTr="00B375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первоклассн</w:t>
            </w: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</w:tr>
      <w:tr w:rsidR="00DB758F" w:rsidRPr="00C40897" w:rsidTr="00B375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D4406D" w:rsidRDefault="00DB758F" w:rsidP="00453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 первокла</w:t>
            </w: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4406D">
              <w:rPr>
                <w:rFonts w:ascii="Times New Roman" w:hAnsi="Times New Roman" w:cs="Times New Roman"/>
                <w:b/>
                <w:sz w:val="24"/>
                <w:szCs w:val="24"/>
              </w:rPr>
              <w:t>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F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Pr="007B12F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8F" w:rsidRDefault="00DB758F" w:rsidP="0045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</w:tbl>
    <w:p w:rsidR="00DB758F" w:rsidRPr="003D050B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3D050B">
        <w:rPr>
          <w:rFonts w:ascii="Times New Roman" w:hAnsi="Times New Roman" w:cs="Times New Roman"/>
          <w:sz w:val="28"/>
          <w:szCs w:val="28"/>
        </w:rPr>
        <w:t xml:space="preserve"> году на финансирование мероприяти</w:t>
      </w:r>
      <w:r>
        <w:rPr>
          <w:rFonts w:ascii="Times New Roman" w:hAnsi="Times New Roman" w:cs="Times New Roman"/>
          <w:sz w:val="28"/>
          <w:szCs w:val="28"/>
        </w:rPr>
        <w:t>й муниципальной  программы  были предусмотрены</w:t>
      </w:r>
      <w:r w:rsidRPr="003D050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а в сумме </w:t>
      </w:r>
      <w:r w:rsidRPr="003D050B">
        <w:rPr>
          <w:rFonts w:ascii="Times New Roman" w:hAnsi="Times New Roman" w:cs="Times New Roman"/>
          <w:sz w:val="28"/>
          <w:szCs w:val="28"/>
        </w:rPr>
        <w:t>(без учета в</w:t>
      </w:r>
      <w:r>
        <w:rPr>
          <w:rFonts w:ascii="Times New Roman" w:hAnsi="Times New Roman" w:cs="Times New Roman"/>
          <w:sz w:val="28"/>
          <w:szCs w:val="28"/>
        </w:rPr>
        <w:t>небюджетных источников) 1 250 230,8</w:t>
      </w:r>
      <w:r w:rsidRPr="003D050B">
        <w:rPr>
          <w:rFonts w:ascii="Times New Roman" w:hAnsi="Times New Roman" w:cs="Times New Roman"/>
          <w:sz w:val="28"/>
          <w:szCs w:val="28"/>
        </w:rPr>
        <w:t xml:space="preserve"> тыс. руб., фак</w:t>
      </w:r>
      <w:r>
        <w:rPr>
          <w:rFonts w:ascii="Times New Roman" w:hAnsi="Times New Roman" w:cs="Times New Roman"/>
          <w:sz w:val="28"/>
          <w:szCs w:val="28"/>
        </w:rPr>
        <w:t>тическое исполнение составило 1 230 323,7 тыс. руб. (98,4 %)</w:t>
      </w:r>
      <w:r w:rsidRPr="003D050B">
        <w:rPr>
          <w:rFonts w:ascii="Times New Roman" w:hAnsi="Times New Roman" w:cs="Times New Roman"/>
          <w:sz w:val="28"/>
          <w:szCs w:val="28"/>
        </w:rPr>
        <w:t>. Причины неисполнения мероприятий  в разрез</w:t>
      </w:r>
      <w:r>
        <w:rPr>
          <w:rFonts w:ascii="Times New Roman" w:hAnsi="Times New Roman" w:cs="Times New Roman"/>
          <w:sz w:val="28"/>
          <w:szCs w:val="28"/>
        </w:rPr>
        <w:t>е подпрограмм МП приведены в п.4</w:t>
      </w:r>
      <w:r w:rsidRPr="003D050B">
        <w:rPr>
          <w:rFonts w:ascii="Times New Roman" w:hAnsi="Times New Roman" w:cs="Times New Roman"/>
          <w:sz w:val="28"/>
          <w:szCs w:val="28"/>
        </w:rPr>
        <w:t xml:space="preserve"> отчета о в</w:t>
      </w:r>
      <w:r w:rsidRPr="003D050B">
        <w:rPr>
          <w:rFonts w:ascii="Times New Roman" w:hAnsi="Times New Roman" w:cs="Times New Roman"/>
          <w:sz w:val="28"/>
          <w:szCs w:val="28"/>
        </w:rPr>
        <w:t>ы</w:t>
      </w:r>
      <w:r w:rsidRPr="003D050B">
        <w:rPr>
          <w:rFonts w:ascii="Times New Roman" w:hAnsi="Times New Roman" w:cs="Times New Roman"/>
          <w:sz w:val="28"/>
          <w:szCs w:val="28"/>
        </w:rPr>
        <w:t>полнении муниципальной программы.</w:t>
      </w:r>
    </w:p>
    <w:p w:rsidR="00DB758F" w:rsidRPr="00967414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14">
        <w:rPr>
          <w:rFonts w:ascii="Times New Roman" w:hAnsi="Times New Roman" w:cs="Times New Roman"/>
          <w:sz w:val="28"/>
          <w:szCs w:val="28"/>
        </w:rPr>
        <w:t>Эффективность расходования средств, предусмотренных на реализацию мер</w:t>
      </w:r>
      <w:r w:rsidRPr="00967414">
        <w:rPr>
          <w:rFonts w:ascii="Times New Roman" w:hAnsi="Times New Roman" w:cs="Times New Roman"/>
          <w:sz w:val="28"/>
          <w:szCs w:val="28"/>
        </w:rPr>
        <w:t>о</w:t>
      </w:r>
      <w:r w:rsidRPr="00967414">
        <w:rPr>
          <w:rFonts w:ascii="Times New Roman" w:hAnsi="Times New Roman" w:cs="Times New Roman"/>
          <w:sz w:val="28"/>
          <w:szCs w:val="28"/>
        </w:rPr>
        <w:t xml:space="preserve">приятий МП, и эффективность реализации мероприятий МП </w:t>
      </w:r>
      <w:r>
        <w:rPr>
          <w:rFonts w:ascii="Times New Roman" w:hAnsi="Times New Roman" w:cs="Times New Roman"/>
          <w:sz w:val="28"/>
          <w:szCs w:val="28"/>
        </w:rPr>
        <w:t xml:space="preserve">аналогична </w:t>
      </w:r>
      <w:r w:rsidRPr="0096741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дыдущему отчетному периоду (1,47</w:t>
      </w:r>
      <w:r w:rsidRPr="00967414">
        <w:rPr>
          <w:rFonts w:ascii="Times New Roman" w:hAnsi="Times New Roman" w:cs="Times New Roman"/>
          <w:sz w:val="28"/>
          <w:szCs w:val="28"/>
        </w:rPr>
        <w:t>)</w:t>
      </w:r>
    </w:p>
    <w:p w:rsidR="00DB758F" w:rsidRDefault="00DB758F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50B">
        <w:rPr>
          <w:rFonts w:ascii="Times New Roman" w:hAnsi="Times New Roman" w:cs="Times New Roman"/>
          <w:b/>
          <w:sz w:val="28"/>
          <w:szCs w:val="28"/>
        </w:rPr>
        <w:t>По результатам проведенной оценки эффективности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пальной программы за 2020</w:t>
      </w:r>
      <w:r w:rsidRPr="003D050B">
        <w:rPr>
          <w:rFonts w:ascii="Times New Roman" w:hAnsi="Times New Roman" w:cs="Times New Roman"/>
          <w:b/>
          <w:sz w:val="28"/>
          <w:szCs w:val="28"/>
        </w:rPr>
        <w:t xml:space="preserve"> год можно сделать вывод, что расходование средств, предусмотренных на реализацию мероприятий МП, производилось эффективно.</w:t>
      </w:r>
    </w:p>
    <w:p w:rsidR="00710B75" w:rsidRPr="0003421C" w:rsidRDefault="00AF3D02" w:rsidP="0045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E8D" w:rsidRPr="00347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образом, </w:t>
      </w:r>
      <w:r w:rsidR="00110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У</w:t>
      </w:r>
      <w:r w:rsidR="00110E8D" w:rsidRPr="00347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B75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равления образования в 2020-2021</w:t>
      </w:r>
      <w:r w:rsidR="00110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</w:t>
      </w:r>
      <w:r w:rsidR="00110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110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ном году можно считать удовлетворительной. Работа по приоритетным направлениям </w:t>
      </w:r>
      <w:r w:rsidR="00034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направлена на </w:t>
      </w:r>
      <w:r w:rsidR="00710B75" w:rsidRPr="002D317F">
        <w:t xml:space="preserve"> </w:t>
      </w:r>
      <w:r w:rsidR="00710B75" w:rsidRPr="0003421C">
        <w:rPr>
          <w:rFonts w:ascii="Times New Roman" w:hAnsi="Times New Roman" w:cs="Times New Roman"/>
          <w:sz w:val="28"/>
          <w:szCs w:val="28"/>
        </w:rPr>
        <w:t xml:space="preserve">удовлетворение запросов </w:t>
      </w:r>
      <w:proofErr w:type="gramStart"/>
      <w:r w:rsidR="00710B75" w:rsidRPr="0003421C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710B75" w:rsidRPr="0003421C">
        <w:rPr>
          <w:rFonts w:ascii="Times New Roman" w:hAnsi="Times New Roman" w:cs="Times New Roman"/>
          <w:sz w:val="28"/>
          <w:szCs w:val="28"/>
        </w:rPr>
        <w:t xml:space="preserve"> на получение качественного дошкольного, начального, основного и среднего общего и дополнительного образов</w:t>
      </w:r>
      <w:r w:rsidR="00710B75" w:rsidRPr="0003421C">
        <w:rPr>
          <w:rFonts w:ascii="Times New Roman" w:hAnsi="Times New Roman" w:cs="Times New Roman"/>
          <w:sz w:val="28"/>
          <w:szCs w:val="28"/>
        </w:rPr>
        <w:t>а</w:t>
      </w:r>
      <w:r w:rsidR="00710B75" w:rsidRPr="0003421C">
        <w:rPr>
          <w:rFonts w:ascii="Times New Roman" w:hAnsi="Times New Roman" w:cs="Times New Roman"/>
          <w:sz w:val="28"/>
          <w:szCs w:val="28"/>
        </w:rPr>
        <w:lastRenderedPageBreak/>
        <w:t>ния, создание условий для учебной и социальной успешности обучающихся и восп</w:t>
      </w:r>
      <w:r w:rsidR="00710B75" w:rsidRPr="0003421C">
        <w:rPr>
          <w:rFonts w:ascii="Times New Roman" w:hAnsi="Times New Roman" w:cs="Times New Roman"/>
          <w:sz w:val="28"/>
          <w:szCs w:val="28"/>
        </w:rPr>
        <w:t>и</w:t>
      </w:r>
      <w:r w:rsidR="00710B75" w:rsidRPr="0003421C">
        <w:rPr>
          <w:rFonts w:ascii="Times New Roman" w:hAnsi="Times New Roman" w:cs="Times New Roman"/>
          <w:sz w:val="28"/>
          <w:szCs w:val="28"/>
        </w:rPr>
        <w:t>танников.</w:t>
      </w:r>
    </w:p>
    <w:p w:rsidR="00710B75" w:rsidRPr="0003421C" w:rsidRDefault="00710B75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647" w:rsidRPr="006E6380" w:rsidRDefault="00AE5647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Большинство поставленных за</w:t>
      </w:r>
      <w:r w:rsidR="00BB4D41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дач выполнены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Но про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блемы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системе образов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 остаются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вот основные из них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E5647" w:rsidRPr="006E6380" w:rsidRDefault="00AE5647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-организационно-экономические механизмы развития (в том числе загруже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ность 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учреждений, 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переуплотне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отдельных классов и групп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обновление предме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но-пространственной среды ДОУ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</w:t>
      </w:r>
      <w:proofErr w:type="spellEnd"/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2063EB" w:rsidRDefault="002063EB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-ранняя диагностика и сопровождение каждого ребёнка в процессе обучения, особенно это относится к слабоуспевающим, </w:t>
      </w:r>
      <w:proofErr w:type="spellStart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частоболеющим</w:t>
      </w:r>
      <w:proofErr w:type="spellEnd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детям, детям с ОВЗ и одаренным;</w:t>
      </w:r>
    </w:p>
    <w:p w:rsidR="004B3BDC" w:rsidRPr="006E6380" w:rsidRDefault="004B3BDC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снижение контингента воспитанников в дошкольных учреждениях;</w:t>
      </w:r>
    </w:p>
    <w:p w:rsidR="002063EB" w:rsidRPr="006E6380" w:rsidRDefault="002063EB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-участие родителей и представителей общественных организаций в деятельности системы образования;</w:t>
      </w:r>
    </w:p>
    <w:p w:rsidR="002063EB" w:rsidRPr="006E6380" w:rsidRDefault="002063EB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-привлечение молодых специалистов на территорию округа;</w:t>
      </w:r>
    </w:p>
    <w:p w:rsidR="00932492" w:rsidRPr="006E6380" w:rsidRDefault="00932492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-дефицит финансирования;</w:t>
      </w:r>
    </w:p>
    <w:p w:rsidR="00932492" w:rsidRPr="006E6380" w:rsidRDefault="00932492" w:rsidP="0045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-управление на муниципальном уровне, распределение полномочий между а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министрацией округа, Управлением образования и руководителями образовательных организаций.</w:t>
      </w:r>
    </w:p>
    <w:p w:rsidR="00B24B64" w:rsidRDefault="00110E8D" w:rsidP="00453714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B24B64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сходя из 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проведённого анализа, выявленных </w:t>
      </w:r>
      <w:r w:rsidR="00B24B64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 </w:t>
      </w:r>
      <w:proofErr w:type="gramStart"/>
      <w:r w:rsidR="00B24B64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определены</w:t>
      </w:r>
      <w:proofErr w:type="gramEnd"/>
    </w:p>
    <w:p w:rsidR="0091436D" w:rsidRPr="0091436D" w:rsidRDefault="0091436D" w:rsidP="0045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РАЗВИТИЯ СИСТЕМЫ ОБРАЗ</w:t>
      </w: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ВАНИЯ ЛЫСЬВ</w:t>
      </w:r>
      <w:r w:rsidR="00BD0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ЕНСКОГО ГОРОДСКОГО ОКРУГА В 2020-2021</w:t>
      </w: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ГОДУ:</w:t>
      </w:r>
    </w:p>
    <w:p w:rsidR="00DC41A7" w:rsidRPr="0091119B" w:rsidRDefault="00DC41A7" w:rsidP="0045371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9B">
        <w:rPr>
          <w:rFonts w:ascii="Times New Roman" w:hAnsi="Times New Roman" w:cs="Times New Roman"/>
          <w:sz w:val="28"/>
          <w:szCs w:val="28"/>
        </w:rPr>
        <w:t>Модернизация муниципальной системы образования через реализацию Муниципальной программы по реализации механизмов управления качеством образ</w:t>
      </w:r>
      <w:r w:rsidRPr="0091119B">
        <w:rPr>
          <w:rFonts w:ascii="Times New Roman" w:hAnsi="Times New Roman" w:cs="Times New Roman"/>
          <w:sz w:val="28"/>
          <w:szCs w:val="28"/>
        </w:rPr>
        <w:t>о</w:t>
      </w:r>
      <w:r w:rsidRPr="0091119B">
        <w:rPr>
          <w:rFonts w:ascii="Times New Roman" w:hAnsi="Times New Roman" w:cs="Times New Roman"/>
          <w:sz w:val="28"/>
          <w:szCs w:val="28"/>
        </w:rPr>
        <w:t>вания в ЛГО</w:t>
      </w:r>
    </w:p>
    <w:p w:rsidR="00DC41A7" w:rsidRPr="0091119B" w:rsidRDefault="00DC41A7" w:rsidP="0045371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9B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через поэтапное внедрение ФГОС НОО </w:t>
      </w:r>
      <w:proofErr w:type="gramStart"/>
      <w:r w:rsidRPr="0091119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1119B">
        <w:rPr>
          <w:rFonts w:ascii="Times New Roman" w:hAnsi="Times New Roman" w:cs="Times New Roman"/>
          <w:sz w:val="28"/>
          <w:szCs w:val="28"/>
        </w:rPr>
        <w:t>, инновационных технологий, функциональной грамотности</w:t>
      </w:r>
    </w:p>
    <w:p w:rsidR="004B3DF1" w:rsidRPr="00DB758F" w:rsidRDefault="00DC41A7" w:rsidP="0045371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758F">
        <w:rPr>
          <w:rFonts w:ascii="Times New Roman" w:hAnsi="Times New Roman" w:cs="Times New Roman"/>
          <w:sz w:val="28"/>
          <w:szCs w:val="28"/>
        </w:rPr>
        <w:t>Цифровая трансформация образования</w:t>
      </w:r>
    </w:p>
    <w:sectPr w:rsidR="004B3DF1" w:rsidRPr="00DB758F" w:rsidSect="00144E3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66A"/>
    <w:multiLevelType w:val="hybridMultilevel"/>
    <w:tmpl w:val="F47E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BB0"/>
    <w:multiLevelType w:val="hybridMultilevel"/>
    <w:tmpl w:val="1AE88E8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BE08D4"/>
    <w:multiLevelType w:val="hybridMultilevel"/>
    <w:tmpl w:val="CCAEB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97A"/>
    <w:multiLevelType w:val="hybridMultilevel"/>
    <w:tmpl w:val="767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F21"/>
    <w:multiLevelType w:val="hybridMultilevel"/>
    <w:tmpl w:val="07D26A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6FD0E14"/>
    <w:multiLevelType w:val="hybridMultilevel"/>
    <w:tmpl w:val="19564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60792"/>
    <w:multiLevelType w:val="hybridMultilevel"/>
    <w:tmpl w:val="4BD6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F62B3"/>
    <w:multiLevelType w:val="hybridMultilevel"/>
    <w:tmpl w:val="CEF2CF84"/>
    <w:lvl w:ilvl="0" w:tplc="81424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8751C2"/>
    <w:multiLevelType w:val="multilevel"/>
    <w:tmpl w:val="D9ECD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3D279C"/>
    <w:multiLevelType w:val="hybridMultilevel"/>
    <w:tmpl w:val="680885D6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32BC1940"/>
    <w:multiLevelType w:val="multilevel"/>
    <w:tmpl w:val="4BD80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ED6670"/>
    <w:multiLevelType w:val="hybridMultilevel"/>
    <w:tmpl w:val="6056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B1432"/>
    <w:multiLevelType w:val="hybridMultilevel"/>
    <w:tmpl w:val="1A0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E48C0"/>
    <w:multiLevelType w:val="hybridMultilevel"/>
    <w:tmpl w:val="5652D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DD0748"/>
    <w:multiLevelType w:val="hybridMultilevel"/>
    <w:tmpl w:val="16BE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64B13"/>
    <w:multiLevelType w:val="hybridMultilevel"/>
    <w:tmpl w:val="7AB63932"/>
    <w:lvl w:ilvl="0" w:tplc="17E626A2">
      <w:start w:val="1"/>
      <w:numFmt w:val="decimal"/>
      <w:lvlText w:val="%1)"/>
      <w:lvlJc w:val="left"/>
      <w:pPr>
        <w:ind w:left="1070" w:hanging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716"/>
    <w:multiLevelType w:val="hybridMultilevel"/>
    <w:tmpl w:val="638A2DF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66D00C3"/>
    <w:multiLevelType w:val="hybridMultilevel"/>
    <w:tmpl w:val="41F834B0"/>
    <w:lvl w:ilvl="0" w:tplc="61EABE1C">
      <w:start w:val="1"/>
      <w:numFmt w:val="decimal"/>
      <w:lvlText w:val="%1."/>
      <w:lvlJc w:val="left"/>
      <w:pPr>
        <w:ind w:left="84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BE84CD1"/>
    <w:multiLevelType w:val="hybridMultilevel"/>
    <w:tmpl w:val="2C028E52"/>
    <w:lvl w:ilvl="0" w:tplc="6346F5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95EE2"/>
    <w:multiLevelType w:val="multilevel"/>
    <w:tmpl w:val="803E5C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D7171"/>
    <w:multiLevelType w:val="hybridMultilevel"/>
    <w:tmpl w:val="3A9E0E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D645C04"/>
    <w:multiLevelType w:val="hybridMultilevel"/>
    <w:tmpl w:val="AA423E0C"/>
    <w:lvl w:ilvl="0" w:tplc="1EB6AF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74E6D"/>
    <w:multiLevelType w:val="hybridMultilevel"/>
    <w:tmpl w:val="3D4883DC"/>
    <w:lvl w:ilvl="0" w:tplc="EF4E4C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8947D1"/>
    <w:multiLevelType w:val="hybridMultilevel"/>
    <w:tmpl w:val="FD2E5A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F35D6"/>
    <w:multiLevelType w:val="hybridMultilevel"/>
    <w:tmpl w:val="68563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F185C"/>
    <w:multiLevelType w:val="hybridMultilevel"/>
    <w:tmpl w:val="E452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7"/>
  </w:num>
  <w:num w:numId="5">
    <w:abstractNumId w:val="0"/>
  </w:num>
  <w:num w:numId="6">
    <w:abstractNumId w:val="19"/>
  </w:num>
  <w:num w:numId="7">
    <w:abstractNumId w:val="3"/>
  </w:num>
  <w:num w:numId="8">
    <w:abstractNumId w:val="1"/>
  </w:num>
  <w:num w:numId="9">
    <w:abstractNumId w:val="23"/>
  </w:num>
  <w:num w:numId="10">
    <w:abstractNumId w:val="6"/>
  </w:num>
  <w:num w:numId="11">
    <w:abstractNumId w:val="5"/>
  </w:num>
  <w:num w:numId="12">
    <w:abstractNumId w:val="16"/>
  </w:num>
  <w:num w:numId="13">
    <w:abstractNumId w:val="9"/>
  </w:num>
  <w:num w:numId="14">
    <w:abstractNumId w:val="20"/>
  </w:num>
  <w:num w:numId="15">
    <w:abstractNumId w:val="10"/>
  </w:num>
  <w:num w:numId="16">
    <w:abstractNumId w:val="8"/>
  </w:num>
  <w:num w:numId="17">
    <w:abstractNumId w:val="13"/>
  </w:num>
  <w:num w:numId="18">
    <w:abstractNumId w:val="4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652"/>
    <w:rsid w:val="00002D6A"/>
    <w:rsid w:val="00006330"/>
    <w:rsid w:val="00017DDF"/>
    <w:rsid w:val="00027877"/>
    <w:rsid w:val="0003421C"/>
    <w:rsid w:val="0003448C"/>
    <w:rsid w:val="00040E28"/>
    <w:rsid w:val="000413E4"/>
    <w:rsid w:val="000425C5"/>
    <w:rsid w:val="000734F7"/>
    <w:rsid w:val="00074A34"/>
    <w:rsid w:val="00083874"/>
    <w:rsid w:val="00090479"/>
    <w:rsid w:val="000A51F0"/>
    <w:rsid w:val="000D394C"/>
    <w:rsid w:val="000E5B93"/>
    <w:rsid w:val="000E63DC"/>
    <w:rsid w:val="000E6E54"/>
    <w:rsid w:val="000E7B4F"/>
    <w:rsid w:val="0010111B"/>
    <w:rsid w:val="00106FB3"/>
    <w:rsid w:val="00110E8D"/>
    <w:rsid w:val="00111147"/>
    <w:rsid w:val="00123A54"/>
    <w:rsid w:val="00144E36"/>
    <w:rsid w:val="00150FF7"/>
    <w:rsid w:val="001841BC"/>
    <w:rsid w:val="0019725A"/>
    <w:rsid w:val="00197A18"/>
    <w:rsid w:val="001C3EF9"/>
    <w:rsid w:val="001C4F52"/>
    <w:rsid w:val="001C57C1"/>
    <w:rsid w:val="001C602F"/>
    <w:rsid w:val="001F7938"/>
    <w:rsid w:val="002063EB"/>
    <w:rsid w:val="00213157"/>
    <w:rsid w:val="00225CB0"/>
    <w:rsid w:val="00236059"/>
    <w:rsid w:val="00236CCA"/>
    <w:rsid w:val="0024246E"/>
    <w:rsid w:val="00244D6F"/>
    <w:rsid w:val="00246BE5"/>
    <w:rsid w:val="00260FB1"/>
    <w:rsid w:val="00261BA7"/>
    <w:rsid w:val="0026718E"/>
    <w:rsid w:val="00274895"/>
    <w:rsid w:val="002822C7"/>
    <w:rsid w:val="00292617"/>
    <w:rsid w:val="002B4C26"/>
    <w:rsid w:val="002B7C4A"/>
    <w:rsid w:val="002E3C39"/>
    <w:rsid w:val="002F6242"/>
    <w:rsid w:val="003033FA"/>
    <w:rsid w:val="00312E94"/>
    <w:rsid w:val="00313894"/>
    <w:rsid w:val="00324BBE"/>
    <w:rsid w:val="00324F48"/>
    <w:rsid w:val="00333A63"/>
    <w:rsid w:val="0034523F"/>
    <w:rsid w:val="00347510"/>
    <w:rsid w:val="00352AEA"/>
    <w:rsid w:val="00356122"/>
    <w:rsid w:val="00367205"/>
    <w:rsid w:val="00373197"/>
    <w:rsid w:val="00393BBD"/>
    <w:rsid w:val="00395254"/>
    <w:rsid w:val="003A3CAA"/>
    <w:rsid w:val="003F23DB"/>
    <w:rsid w:val="003F26F6"/>
    <w:rsid w:val="00412795"/>
    <w:rsid w:val="00413A30"/>
    <w:rsid w:val="004203C1"/>
    <w:rsid w:val="00430CA9"/>
    <w:rsid w:val="0043113B"/>
    <w:rsid w:val="00433A67"/>
    <w:rsid w:val="0043763E"/>
    <w:rsid w:val="0045168E"/>
    <w:rsid w:val="00453714"/>
    <w:rsid w:val="0045717B"/>
    <w:rsid w:val="00463837"/>
    <w:rsid w:val="0046789D"/>
    <w:rsid w:val="00470771"/>
    <w:rsid w:val="004738DB"/>
    <w:rsid w:val="0047748C"/>
    <w:rsid w:val="0048007D"/>
    <w:rsid w:val="00482BAF"/>
    <w:rsid w:val="00483726"/>
    <w:rsid w:val="004850BE"/>
    <w:rsid w:val="004965C1"/>
    <w:rsid w:val="004A64FC"/>
    <w:rsid w:val="004B3BDC"/>
    <w:rsid w:val="004B3DF1"/>
    <w:rsid w:val="004C39C1"/>
    <w:rsid w:val="004C5F01"/>
    <w:rsid w:val="004C795F"/>
    <w:rsid w:val="004C7FC9"/>
    <w:rsid w:val="004F06E0"/>
    <w:rsid w:val="004F33E8"/>
    <w:rsid w:val="00501FA2"/>
    <w:rsid w:val="005218F2"/>
    <w:rsid w:val="00522412"/>
    <w:rsid w:val="00522F9A"/>
    <w:rsid w:val="005326A7"/>
    <w:rsid w:val="0056694A"/>
    <w:rsid w:val="00574663"/>
    <w:rsid w:val="0058544E"/>
    <w:rsid w:val="00591D41"/>
    <w:rsid w:val="00593127"/>
    <w:rsid w:val="005A61E9"/>
    <w:rsid w:val="005B373E"/>
    <w:rsid w:val="005C5EE3"/>
    <w:rsid w:val="005D69AE"/>
    <w:rsid w:val="005F0FB2"/>
    <w:rsid w:val="005F4F58"/>
    <w:rsid w:val="00600A81"/>
    <w:rsid w:val="00605D6D"/>
    <w:rsid w:val="00612236"/>
    <w:rsid w:val="006235CA"/>
    <w:rsid w:val="00647987"/>
    <w:rsid w:val="00655A20"/>
    <w:rsid w:val="006562D6"/>
    <w:rsid w:val="00663C08"/>
    <w:rsid w:val="00685D3A"/>
    <w:rsid w:val="00687C36"/>
    <w:rsid w:val="00691567"/>
    <w:rsid w:val="006956C8"/>
    <w:rsid w:val="006A33A3"/>
    <w:rsid w:val="006B5A82"/>
    <w:rsid w:val="006C3D01"/>
    <w:rsid w:val="006C3F75"/>
    <w:rsid w:val="006D54C4"/>
    <w:rsid w:val="006E134C"/>
    <w:rsid w:val="006E6380"/>
    <w:rsid w:val="006F5B3D"/>
    <w:rsid w:val="00700B78"/>
    <w:rsid w:val="00705289"/>
    <w:rsid w:val="00710B75"/>
    <w:rsid w:val="00727A0C"/>
    <w:rsid w:val="007515F5"/>
    <w:rsid w:val="00765691"/>
    <w:rsid w:val="0077010D"/>
    <w:rsid w:val="00773374"/>
    <w:rsid w:val="007768BB"/>
    <w:rsid w:val="007778E1"/>
    <w:rsid w:val="00794423"/>
    <w:rsid w:val="007A2913"/>
    <w:rsid w:val="007A7E1E"/>
    <w:rsid w:val="007D1F1B"/>
    <w:rsid w:val="007E0614"/>
    <w:rsid w:val="007E7C38"/>
    <w:rsid w:val="007F16CC"/>
    <w:rsid w:val="008318F0"/>
    <w:rsid w:val="00837497"/>
    <w:rsid w:val="00884449"/>
    <w:rsid w:val="008909CD"/>
    <w:rsid w:val="008913A3"/>
    <w:rsid w:val="008A0CDE"/>
    <w:rsid w:val="008A5E0F"/>
    <w:rsid w:val="008A7B89"/>
    <w:rsid w:val="008B37DD"/>
    <w:rsid w:val="008B7182"/>
    <w:rsid w:val="008B7716"/>
    <w:rsid w:val="008D19AF"/>
    <w:rsid w:val="0091436D"/>
    <w:rsid w:val="00924428"/>
    <w:rsid w:val="00932262"/>
    <w:rsid w:val="00932492"/>
    <w:rsid w:val="00957C6E"/>
    <w:rsid w:val="00957F46"/>
    <w:rsid w:val="0096114F"/>
    <w:rsid w:val="00963138"/>
    <w:rsid w:val="00967B72"/>
    <w:rsid w:val="00981097"/>
    <w:rsid w:val="009B0EFE"/>
    <w:rsid w:val="009C61A1"/>
    <w:rsid w:val="009D382D"/>
    <w:rsid w:val="009D3839"/>
    <w:rsid w:val="009D6036"/>
    <w:rsid w:val="009F1E2A"/>
    <w:rsid w:val="00A07546"/>
    <w:rsid w:val="00A20B90"/>
    <w:rsid w:val="00A226FC"/>
    <w:rsid w:val="00A2431D"/>
    <w:rsid w:val="00A27AB4"/>
    <w:rsid w:val="00A3188B"/>
    <w:rsid w:val="00A3252A"/>
    <w:rsid w:val="00A35451"/>
    <w:rsid w:val="00A4109D"/>
    <w:rsid w:val="00A5452F"/>
    <w:rsid w:val="00A85FD1"/>
    <w:rsid w:val="00AA6640"/>
    <w:rsid w:val="00AB2BCD"/>
    <w:rsid w:val="00AC1A30"/>
    <w:rsid w:val="00AD3715"/>
    <w:rsid w:val="00AE0DD5"/>
    <w:rsid w:val="00AE5647"/>
    <w:rsid w:val="00AF3D02"/>
    <w:rsid w:val="00AF7AC5"/>
    <w:rsid w:val="00B13755"/>
    <w:rsid w:val="00B20DF7"/>
    <w:rsid w:val="00B2445C"/>
    <w:rsid w:val="00B249F1"/>
    <w:rsid w:val="00B24B64"/>
    <w:rsid w:val="00B34B72"/>
    <w:rsid w:val="00B3755A"/>
    <w:rsid w:val="00B53F1E"/>
    <w:rsid w:val="00B56A7A"/>
    <w:rsid w:val="00B65CED"/>
    <w:rsid w:val="00B6697F"/>
    <w:rsid w:val="00B96B31"/>
    <w:rsid w:val="00BA1ADF"/>
    <w:rsid w:val="00BA5F97"/>
    <w:rsid w:val="00BB4D41"/>
    <w:rsid w:val="00BB7805"/>
    <w:rsid w:val="00BC2B7F"/>
    <w:rsid w:val="00BD038F"/>
    <w:rsid w:val="00BF574B"/>
    <w:rsid w:val="00C14EEB"/>
    <w:rsid w:val="00C26664"/>
    <w:rsid w:val="00C3600E"/>
    <w:rsid w:val="00C36B7E"/>
    <w:rsid w:val="00C462F7"/>
    <w:rsid w:val="00C54019"/>
    <w:rsid w:val="00C54FD0"/>
    <w:rsid w:val="00C66D69"/>
    <w:rsid w:val="00C70537"/>
    <w:rsid w:val="00C71D30"/>
    <w:rsid w:val="00C91142"/>
    <w:rsid w:val="00C912B2"/>
    <w:rsid w:val="00CA5946"/>
    <w:rsid w:val="00CB3C51"/>
    <w:rsid w:val="00CC06C3"/>
    <w:rsid w:val="00CC100F"/>
    <w:rsid w:val="00CE18A1"/>
    <w:rsid w:val="00CE537F"/>
    <w:rsid w:val="00CE5D3F"/>
    <w:rsid w:val="00D17CAD"/>
    <w:rsid w:val="00D17D26"/>
    <w:rsid w:val="00D21455"/>
    <w:rsid w:val="00D37D32"/>
    <w:rsid w:val="00D42379"/>
    <w:rsid w:val="00D51D5A"/>
    <w:rsid w:val="00D52257"/>
    <w:rsid w:val="00D532F8"/>
    <w:rsid w:val="00D535A7"/>
    <w:rsid w:val="00D54681"/>
    <w:rsid w:val="00D569FE"/>
    <w:rsid w:val="00D644F7"/>
    <w:rsid w:val="00D70582"/>
    <w:rsid w:val="00D84B5B"/>
    <w:rsid w:val="00D93165"/>
    <w:rsid w:val="00DB181A"/>
    <w:rsid w:val="00DB4B42"/>
    <w:rsid w:val="00DB758F"/>
    <w:rsid w:val="00DC414B"/>
    <w:rsid w:val="00DC41A7"/>
    <w:rsid w:val="00DC6AF4"/>
    <w:rsid w:val="00DF247C"/>
    <w:rsid w:val="00E03AB6"/>
    <w:rsid w:val="00E14014"/>
    <w:rsid w:val="00E32BE3"/>
    <w:rsid w:val="00E33777"/>
    <w:rsid w:val="00E341B6"/>
    <w:rsid w:val="00E42B65"/>
    <w:rsid w:val="00E6291D"/>
    <w:rsid w:val="00E70465"/>
    <w:rsid w:val="00E76B79"/>
    <w:rsid w:val="00E82085"/>
    <w:rsid w:val="00EA712F"/>
    <w:rsid w:val="00EC1A5D"/>
    <w:rsid w:val="00EC431D"/>
    <w:rsid w:val="00ED0F10"/>
    <w:rsid w:val="00EF6BA8"/>
    <w:rsid w:val="00EF757D"/>
    <w:rsid w:val="00F1183A"/>
    <w:rsid w:val="00F25EF8"/>
    <w:rsid w:val="00F52CA1"/>
    <w:rsid w:val="00F64D67"/>
    <w:rsid w:val="00F73565"/>
    <w:rsid w:val="00F77E91"/>
    <w:rsid w:val="00FC1BB8"/>
    <w:rsid w:val="00FD3012"/>
    <w:rsid w:val="00FE73CA"/>
    <w:rsid w:val="00FF3116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1">
    <w:name w:val="cjk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1">
    <w:name w:val="ctl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1142"/>
  </w:style>
  <w:style w:type="paragraph" w:styleId="a4">
    <w:name w:val="List Paragraph"/>
    <w:basedOn w:val="a"/>
    <w:uiPriority w:val="34"/>
    <w:qFormat/>
    <w:rsid w:val="00E76B79"/>
    <w:pPr>
      <w:ind w:left="720"/>
      <w:contextualSpacing/>
    </w:pPr>
  </w:style>
  <w:style w:type="paragraph" w:styleId="a5">
    <w:name w:val="No Spacing"/>
    <w:link w:val="a6"/>
    <w:uiPriority w:val="1"/>
    <w:qFormat/>
    <w:rsid w:val="000904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rsid w:val="00A3188B"/>
    <w:rPr>
      <w:rFonts w:ascii="Calibri" w:eastAsia="Times New Roman" w:hAnsi="Calibri" w:cs="Calibri"/>
      <w:lang w:eastAsia="en-US"/>
    </w:rPr>
  </w:style>
  <w:style w:type="character" w:styleId="a7">
    <w:name w:val="Hyperlink"/>
    <w:basedOn w:val="a0"/>
    <w:rsid w:val="00A3188B"/>
    <w:rPr>
      <w:color w:val="0000FF"/>
      <w:u w:val="single"/>
    </w:rPr>
  </w:style>
  <w:style w:type="paragraph" w:styleId="a8">
    <w:name w:val="Title"/>
    <w:basedOn w:val="a"/>
    <w:link w:val="a9"/>
    <w:qFormat/>
    <w:rsid w:val="00A3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A318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A318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3188B"/>
  </w:style>
  <w:style w:type="table" w:styleId="ac">
    <w:name w:val="Table Grid"/>
    <w:basedOn w:val="a1"/>
    <w:uiPriority w:val="59"/>
    <w:rsid w:val="004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F6BA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EF6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unhideWhenUsed/>
    <w:rsid w:val="003A3C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A3CAA"/>
  </w:style>
  <w:style w:type="paragraph" w:customStyle="1" w:styleId="ConsPlusNormal">
    <w:name w:val="ConsPlusNormal"/>
    <w:uiPriority w:val="99"/>
    <w:rsid w:val="003A3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uiPriority w:val="22"/>
    <w:qFormat/>
    <w:rsid w:val="003A3CAA"/>
    <w:rPr>
      <w:b/>
      <w:bCs/>
    </w:rPr>
  </w:style>
  <w:style w:type="paragraph" w:customStyle="1" w:styleId="af3">
    <w:name w:val="Обычный_отчет"/>
    <w:basedOn w:val="a"/>
    <w:rsid w:val="00AD37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mi-callto">
    <w:name w:val="wmi-callto"/>
    <w:rsid w:val="00705289"/>
  </w:style>
  <w:style w:type="character" w:customStyle="1" w:styleId="1">
    <w:name w:val="Основной шрифт абзаца1"/>
    <w:rsid w:val="00F52CA1"/>
  </w:style>
  <w:style w:type="paragraph" w:customStyle="1" w:styleId="af4">
    <w:name w:val="Заголовок к тексту"/>
    <w:basedOn w:val="a"/>
    <w:next w:val="af0"/>
    <w:rsid w:val="000E6E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44E3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1C3EF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C3EF9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4F06E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Без интервала1"/>
    <w:link w:val="NoSpacingChar"/>
    <w:rsid w:val="004F06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1"/>
    <w:locked/>
    <w:rsid w:val="004F06E0"/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4F06E0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6E0"/>
    <w:pPr>
      <w:widowControl w:val="0"/>
      <w:shd w:val="clear" w:color="auto" w:fill="FFFFFF"/>
      <w:spacing w:before="360" w:after="0" w:line="413" w:lineRule="exact"/>
      <w:ind w:hanging="1540"/>
      <w:jc w:val="both"/>
    </w:pPr>
    <w:rPr>
      <w:i/>
      <w:iCs/>
      <w:sz w:val="23"/>
      <w:szCs w:val="23"/>
    </w:rPr>
  </w:style>
  <w:style w:type="paragraph" w:customStyle="1" w:styleId="Default">
    <w:name w:val="Default"/>
    <w:link w:val="Default0"/>
    <w:rsid w:val="00961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96114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96114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A3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9">
    <w:name w:val="Основной текст_"/>
    <w:basedOn w:val="a0"/>
    <w:link w:val="12"/>
    <w:rsid w:val="004B3BD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9"/>
    <w:rsid w:val="004B3B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9664306" TargetMode="External"/><Relationship Id="rId13" Type="http://schemas.openxmlformats.org/officeDocument/2006/relationships/hyperlink" Target="http://ds27-lysva.ucoz.ru/" TargetMode="External"/><Relationship Id="rId18" Type="http://schemas.openxmlformats.org/officeDocument/2006/relationships/hyperlink" Target="https://vk.com/club127606190" TargetMode="External"/><Relationship Id="rId26" Type="http://schemas.openxmlformats.org/officeDocument/2006/relationships/image" Target="media/image1.jpg"/><Relationship Id="rId39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hyperlink" Target="https://lysva.biz/gmf/doshkolnoe-obrazovanie.html" TargetMode="External"/><Relationship Id="rId34" Type="http://schemas.openxmlformats.org/officeDocument/2006/relationships/chart" Target="charts/chart8.xml"/><Relationship Id="rId42" Type="http://schemas.openxmlformats.org/officeDocument/2006/relationships/chart" Target="charts/chart16.xml"/><Relationship Id="rId7" Type="http://schemas.openxmlformats.org/officeDocument/2006/relationships/hyperlink" Target="https://vk.com/club194179690" TargetMode="External"/><Relationship Id="rId12" Type="http://schemas.openxmlformats.org/officeDocument/2006/relationships/hyperlink" Target="https://vk.com/public190025323" TargetMode="External"/><Relationship Id="rId17" Type="http://schemas.openxmlformats.org/officeDocument/2006/relationships/hyperlink" Target="https://vk.com/club172330103" TargetMode="External"/><Relationship Id="rId25" Type="http://schemas.openxmlformats.org/officeDocument/2006/relationships/hyperlink" Target="https://vk.com/naukardsh" TargetMode="External"/><Relationship Id="rId33" Type="http://schemas.openxmlformats.org/officeDocument/2006/relationships/chart" Target="charts/chart7.xml"/><Relationship Id="rId38" Type="http://schemas.openxmlformats.org/officeDocument/2006/relationships/chart" Target="charts/chart1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194824778" TargetMode="External"/><Relationship Id="rId20" Type="http://schemas.openxmlformats.org/officeDocument/2006/relationships/hyperlink" Target="https://clck.ru/UC86t" TargetMode="External"/><Relationship Id="rId29" Type="http://schemas.openxmlformats.org/officeDocument/2006/relationships/chart" Target="charts/chart3.xml"/><Relationship Id="rId41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tsad26.ru/" TargetMode="External"/><Relationship Id="rId24" Type="http://schemas.openxmlformats.org/officeDocument/2006/relationships/hyperlink" Target="https://lysva.biz/projects-and-innovations/innovative-objects.html" TargetMode="External"/><Relationship Id="rId32" Type="http://schemas.openxmlformats.org/officeDocument/2006/relationships/chart" Target="charts/chart6.xml"/><Relationship Id="rId37" Type="http://schemas.openxmlformats.org/officeDocument/2006/relationships/chart" Target="charts/chart11.xml"/><Relationship Id="rId40" Type="http://schemas.openxmlformats.org/officeDocument/2006/relationships/chart" Target="charts/chart1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u38lysva.ru/" TargetMode="External"/><Relationship Id="rId23" Type="http://schemas.openxmlformats.org/officeDocument/2006/relationships/hyperlink" Target="https://lysva.biz/news/developments/4647-programma-iii-semejnogo-foruma-2021.html" TargetMode="External"/><Relationship Id="rId28" Type="http://schemas.openxmlformats.org/officeDocument/2006/relationships/chart" Target="charts/chart2.xml"/><Relationship Id="rId36" Type="http://schemas.openxmlformats.org/officeDocument/2006/relationships/chart" Target="charts/chart10.xml"/><Relationship Id="rId10" Type="http://schemas.openxmlformats.org/officeDocument/2006/relationships/hyperlink" Target="https://vk.com/public192807669" TargetMode="External"/><Relationship Id="rId19" Type="http://schemas.openxmlformats.org/officeDocument/2006/relationships/hyperlink" Target="http://shkola-sad.ucoz.ru/" TargetMode="External"/><Relationship Id="rId31" Type="http://schemas.openxmlformats.org/officeDocument/2006/relationships/chart" Target="charts/chart5.xml"/><Relationship Id="rId44" Type="http://schemas.openxmlformats.org/officeDocument/2006/relationships/chart" Target="charts/chart18.xml"/><Relationship Id="rId4" Type="http://schemas.microsoft.com/office/2007/relationships/stylesWithEffects" Target="stylesWithEffects.xml"/><Relationship Id="rId9" Type="http://schemas.openxmlformats.org/officeDocument/2006/relationships/hyperlink" Target="http://detsad17lysva.ucoz.com/index/obrazovatelnye_standarty/0-20" TargetMode="External"/><Relationship Id="rId14" Type="http://schemas.openxmlformats.org/officeDocument/2006/relationships/hyperlink" Target="https://vk.com/public192693280" TargetMode="External"/><Relationship Id="rId22" Type="http://schemas.openxmlformats.org/officeDocument/2006/relationships/hyperlink" Target="https://vk.com/public187221592" TargetMode="External"/><Relationship Id="rId27" Type="http://schemas.openxmlformats.org/officeDocument/2006/relationships/chart" Target="charts/chart1.xml"/><Relationship Id="rId30" Type="http://schemas.openxmlformats.org/officeDocument/2006/relationships/chart" Target="charts/chart4.xml"/><Relationship Id="rId35" Type="http://schemas.openxmlformats.org/officeDocument/2006/relationships/chart" Target="charts/chart9.xml"/><Relationship Id="rId43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КАДРОВЫЙ СОСТАВ Лысьвенского городского округа</a:t>
            </a:r>
          </a:p>
        </c:rich>
      </c:tx>
      <c:overlay val="0"/>
      <c:spPr>
        <a:noFill/>
        <a:ln w="25411">
          <a:noFill/>
        </a:ln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925216971387945E-2"/>
          <c:y val="0.26607258684809415"/>
          <c:w val="0.74530816110672737"/>
          <c:h val="0.59415752789209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Школы</c:v>
                </c:pt>
                <c:pt idx="1">
                  <c:v>Дет.сады</c:v>
                </c:pt>
                <c:pt idx="2">
                  <c:v>Доп.обр.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659</c:v>
                </c:pt>
                <c:pt idx="1">
                  <c:v>310</c:v>
                </c:pt>
                <c:pt idx="2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4A-45CF-A519-CB962CEC4E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Школы</c:v>
                </c:pt>
                <c:pt idx="1">
                  <c:v>Дет.сады</c:v>
                </c:pt>
                <c:pt idx="2">
                  <c:v>Доп.обр.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598</c:v>
                </c:pt>
                <c:pt idx="1">
                  <c:v>295</c:v>
                </c:pt>
                <c:pt idx="2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C4A-45CF-A519-CB962CEC4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18935680"/>
        <c:axId val="218937216"/>
        <c:axId val="0"/>
      </c:bar3DChart>
      <c:catAx>
        <c:axId val="218935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937216"/>
        <c:crosses val="autoZero"/>
        <c:auto val="1"/>
        <c:lblAlgn val="ctr"/>
        <c:lblOffset val="100"/>
        <c:noMultiLvlLbl val="0"/>
      </c:catAx>
      <c:valAx>
        <c:axId val="21893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9356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1" b="1" i="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08-4EFE-8A73-0EA71250E1CB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32</c:v>
                </c:pt>
                <c:pt idx="2">
                  <c:v>55</c:v>
                </c:pt>
                <c:pt idx="3">
                  <c:v>104</c:v>
                </c:pt>
                <c:pt idx="4">
                  <c:v>425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08-4EFE-8A73-0EA71250E1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08-4EFE-8A73-0EA71250E1CB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08-4EFE-8A73-0EA71250E1CB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08-4EFE-8A73-0EA71250E1CB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08-4EFE-8A73-0EA71250E1CB}"/>
                </c:ext>
              </c:extLst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08-4EFE-8A73-0EA71250E1CB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22</c:v>
                </c:pt>
                <c:pt idx="2">
                  <c:v>43</c:v>
                </c:pt>
                <c:pt idx="3">
                  <c:v>81</c:v>
                </c:pt>
                <c:pt idx="4">
                  <c:v>406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908-4EFE-8A73-0EA71250E1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798976"/>
        <c:axId val="226870400"/>
        <c:axId val="0"/>
      </c:bar3DChart>
      <c:catAx>
        <c:axId val="226798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6870400"/>
        <c:crosses val="autoZero"/>
        <c:auto val="1"/>
        <c:lblAlgn val="ctr"/>
        <c:lblOffset val="100"/>
        <c:noMultiLvlLbl val="0"/>
      </c:catAx>
      <c:valAx>
        <c:axId val="22687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79897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F7-4241-85BA-EFC642CA1DA9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8</c:v>
                </c:pt>
                <c:pt idx="2">
                  <c:v>34</c:v>
                </c:pt>
                <c:pt idx="3">
                  <c:v>90</c:v>
                </c:pt>
                <c:pt idx="4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F7-4241-85BA-EFC642CA1D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7-4241-85BA-EFC642CA1DA9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7-4241-85BA-EFC642CA1DA9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F7-4241-85BA-EFC642CA1DA9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F7-4241-85BA-EFC642CA1DA9}"/>
                </c:ext>
              </c:extLst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F7-4241-85BA-EFC642CA1DA9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33</c:v>
                </c:pt>
                <c:pt idx="3">
                  <c:v>91</c:v>
                </c:pt>
                <c:pt idx="4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6F7-4241-85BA-EFC642CA1D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7248000"/>
        <c:axId val="227249536"/>
        <c:axId val="0"/>
      </c:bar3DChart>
      <c:catAx>
        <c:axId val="227248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249536"/>
        <c:crosses val="autoZero"/>
        <c:auto val="1"/>
        <c:lblAlgn val="ctr"/>
        <c:lblOffset val="100"/>
        <c:noMultiLvlLbl val="0"/>
      </c:catAx>
      <c:valAx>
        <c:axId val="22724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248000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9C-4A53-ACAA-256DF313D573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12</c:v>
                </c:pt>
                <c:pt idx="3">
                  <c:v>18</c:v>
                </c:pt>
                <c:pt idx="4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9C-4A53-ACAA-256DF313D5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9C-4A53-ACAA-256DF313D573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9C-4A53-ACAA-256DF313D573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9C-4A53-ACAA-256DF313D573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9C-4A53-ACAA-256DF313D573}"/>
                </c:ext>
              </c:extLst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9C-4A53-ACAA-256DF313D573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15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D9C-4A53-ACAA-256DF313D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7341056"/>
        <c:axId val="227342592"/>
        <c:axId val="0"/>
      </c:bar3DChart>
      <c:catAx>
        <c:axId val="227341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342592"/>
        <c:crosses val="autoZero"/>
        <c:auto val="1"/>
        <c:lblAlgn val="ctr"/>
        <c:lblOffset val="100"/>
        <c:noMultiLvlLbl val="0"/>
      </c:catAx>
      <c:valAx>
        <c:axId val="22734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34105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64-4487-B701-E9EED3F62E38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</c:v>
                </c:pt>
                <c:pt idx="1">
                  <c:v>73</c:v>
                </c:pt>
                <c:pt idx="2">
                  <c:v>108</c:v>
                </c:pt>
                <c:pt idx="3">
                  <c:v>446</c:v>
                </c:pt>
                <c:pt idx="4">
                  <c:v>148</c:v>
                </c:pt>
                <c:pt idx="5">
                  <c:v>227</c:v>
                </c:pt>
                <c:pt idx="6">
                  <c:v>227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64-4487-B701-E9EED3F62E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64-4487-B701-E9EED3F62E38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64-4487-B701-E9EED3F62E38}"/>
                </c:ext>
              </c:extLst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64-4487-B701-E9EED3F62E38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64-4487-B701-E9EED3F62E38}"/>
                </c:ext>
              </c:extLst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64-4487-B701-E9EED3F62E38}"/>
                </c:ext>
              </c:extLst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64-4487-B701-E9EED3F62E38}"/>
                </c:ext>
              </c:extLst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64-4487-B701-E9EED3F62E38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57</c:v>
                </c:pt>
                <c:pt idx="2">
                  <c:v>106</c:v>
                </c:pt>
                <c:pt idx="3">
                  <c:v>395</c:v>
                </c:pt>
                <c:pt idx="4">
                  <c:v>145</c:v>
                </c:pt>
                <c:pt idx="5">
                  <c:v>213</c:v>
                </c:pt>
                <c:pt idx="6">
                  <c:v>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664-4487-B701-E9EED3F62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8585472"/>
        <c:axId val="228587008"/>
        <c:axId val="0"/>
      </c:bar3DChart>
      <c:catAx>
        <c:axId val="228585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8587008"/>
        <c:crosses val="autoZero"/>
        <c:auto val="1"/>
        <c:lblAlgn val="ctr"/>
        <c:lblOffset val="100"/>
        <c:noMultiLvlLbl val="0"/>
      </c:catAx>
      <c:valAx>
        <c:axId val="2285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585472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72-403D-8343-FFB03A0F6561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43</c:v>
                </c:pt>
                <c:pt idx="2">
                  <c:v>47</c:v>
                </c:pt>
                <c:pt idx="3">
                  <c:v>257</c:v>
                </c:pt>
                <c:pt idx="4">
                  <c:v>117</c:v>
                </c:pt>
                <c:pt idx="5">
                  <c:v>157</c:v>
                </c:pt>
                <c:pt idx="6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72-403D-8343-FFB03A0F65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72-403D-8343-FFB03A0F6561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72-403D-8343-FFB03A0F6561}"/>
                </c:ext>
              </c:extLst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72-403D-8343-FFB03A0F6561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72-403D-8343-FFB03A0F6561}"/>
                </c:ext>
              </c:extLst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72-403D-8343-FFB03A0F6561}"/>
                </c:ext>
              </c:extLst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72-403D-8343-FFB03A0F6561}"/>
                </c:ext>
              </c:extLst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72-403D-8343-FFB03A0F6561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39</c:v>
                </c:pt>
                <c:pt idx="2">
                  <c:v>46</c:v>
                </c:pt>
                <c:pt idx="3">
                  <c:v>222</c:v>
                </c:pt>
                <c:pt idx="4">
                  <c:v>103</c:v>
                </c:pt>
                <c:pt idx="5">
                  <c:v>153</c:v>
                </c:pt>
                <c:pt idx="6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172-403D-8343-FFB03A0F6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022720"/>
        <c:axId val="229024512"/>
        <c:axId val="0"/>
      </c:bar3DChart>
      <c:catAx>
        <c:axId val="229022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9024512"/>
        <c:crosses val="autoZero"/>
        <c:auto val="1"/>
        <c:lblAlgn val="ctr"/>
        <c:lblOffset val="100"/>
        <c:noMultiLvlLbl val="0"/>
      </c:catAx>
      <c:valAx>
        <c:axId val="22902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022720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63-4B0C-994D-09BACCE1A0CA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23</c:v>
                </c:pt>
                <c:pt idx="2">
                  <c:v>54</c:v>
                </c:pt>
                <c:pt idx="3">
                  <c:v>158</c:v>
                </c:pt>
                <c:pt idx="4">
                  <c:v>24</c:v>
                </c:pt>
                <c:pt idx="5">
                  <c:v>45</c:v>
                </c:pt>
                <c:pt idx="6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63-4B0C-994D-09BACCE1A0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63-4B0C-994D-09BACCE1A0CA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63-4B0C-994D-09BACCE1A0CA}"/>
                </c:ext>
              </c:extLst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63-4B0C-994D-09BACCE1A0CA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63-4B0C-994D-09BACCE1A0CA}"/>
                </c:ext>
              </c:extLst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63-4B0C-994D-09BACCE1A0CA}"/>
                </c:ext>
              </c:extLst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63-4B0C-994D-09BACCE1A0CA}"/>
                </c:ext>
              </c:extLst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63-4B0C-994D-09BACCE1A0CA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52</c:v>
                </c:pt>
                <c:pt idx="3">
                  <c:v>150</c:v>
                </c:pt>
                <c:pt idx="4">
                  <c:v>31</c:v>
                </c:pt>
                <c:pt idx="5">
                  <c:v>43</c:v>
                </c:pt>
                <c:pt idx="6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763-4B0C-994D-09BACCE1A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345536"/>
        <c:axId val="229367808"/>
        <c:axId val="0"/>
      </c:bar3DChart>
      <c:catAx>
        <c:axId val="229345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9367808"/>
        <c:crosses val="autoZero"/>
        <c:auto val="1"/>
        <c:lblAlgn val="ctr"/>
        <c:lblOffset val="100"/>
        <c:noMultiLvlLbl val="0"/>
      </c:catAx>
      <c:valAx>
        <c:axId val="22936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34553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98-4586-8624-C901191E3334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7</c:v>
                </c:pt>
                <c:pt idx="3">
                  <c:v>31</c:v>
                </c:pt>
                <c:pt idx="4">
                  <c:v>7</c:v>
                </c:pt>
                <c:pt idx="5">
                  <c:v>25</c:v>
                </c:pt>
                <c:pt idx="6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98-4586-8624-C901191E33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98-4586-8624-C901191E3334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98-4586-8624-C901191E3334}"/>
                </c:ext>
              </c:extLst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98-4586-8624-C901191E3334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98-4586-8624-C901191E3334}"/>
                </c:ext>
              </c:extLst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98-4586-8624-C901191E3334}"/>
                </c:ext>
              </c:extLst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98-4586-8624-C901191E3334}"/>
                </c:ext>
              </c:extLst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98-4586-8624-C901191E3334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23</c:v>
                </c:pt>
                <c:pt idx="4">
                  <c:v>11</c:v>
                </c:pt>
                <c:pt idx="5">
                  <c:v>17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698-4586-8624-C901191E3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475456"/>
        <c:axId val="229476992"/>
        <c:axId val="0"/>
      </c:bar3DChart>
      <c:catAx>
        <c:axId val="229475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9476992"/>
        <c:crosses val="autoZero"/>
        <c:auto val="1"/>
        <c:lblAlgn val="ctr"/>
        <c:lblOffset val="100"/>
        <c:noMultiLvlLbl val="0"/>
      </c:catAx>
      <c:valAx>
        <c:axId val="22947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47545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890414221782491E-2"/>
          <c:y val="0.11682084183921454"/>
          <c:w val="0.57350483022082976"/>
          <c:h val="0.815741032370953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Pt>
            <c:idx val="1"/>
            <c:bubble3D val="0"/>
            <c:explosion val="57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3F-4A8A-AC80-BAC897880C46}"/>
              </c:ext>
            </c:extLst>
          </c:dPt>
          <c:dPt>
            <c:idx val="2"/>
            <c:bubble3D val="0"/>
            <c:explosion val="37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3F-4A8A-AC80-BAC897880C4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3F-4A8A-AC80-BAC897880C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3F-4A8A-AC80-BAC897880C4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3F-4A8A-AC80-BAC897880C4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3F-4A8A-AC80-BAC897880C46}"/>
                </c:ext>
              </c:extLst>
            </c:dLbl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3F-4A8A-AC80-BAC897880C46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1E-3</c:v>
                </c:pt>
                <c:pt idx="1">
                  <c:v>8.7999999999999995E-2</c:v>
                </c:pt>
                <c:pt idx="2">
                  <c:v>5.1999999999999998E-2</c:v>
                </c:pt>
                <c:pt idx="3">
                  <c:v>0.17100000000000001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D3F-4A8A-AC80-BAC897880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890414221782491E-2"/>
          <c:y val="0.11682084183921454"/>
          <c:w val="0.57350483022082976"/>
          <c:h val="0.815741032370953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Pt>
            <c:idx val="1"/>
            <c:bubble3D val="0"/>
            <c:explosion val="57"/>
            <c:extLst xmlns:c16r2="http://schemas.microsoft.com/office/drawing/2015/06/chart">
              <c:ext xmlns:c16="http://schemas.microsoft.com/office/drawing/2014/chart" uri="{C3380CC4-5D6E-409C-BE32-E72D297353CC}">
                <c16:uniqueId val="{00000000-5FA2-4D7C-8A61-351169EA3287}"/>
              </c:ext>
            </c:extLst>
          </c:dPt>
          <c:dPt>
            <c:idx val="2"/>
            <c:bubble3D val="0"/>
            <c:explosion val="37"/>
            <c:extLst xmlns:c16r2="http://schemas.microsoft.com/office/drawing/2015/06/chart">
              <c:ext xmlns:c16="http://schemas.microsoft.com/office/drawing/2014/chart" uri="{C3380CC4-5D6E-409C-BE32-E72D297353CC}">
                <c16:uniqueId val="{00000001-5FA2-4D7C-8A61-351169EA3287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A2-4D7C-8A61-351169EA328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A2-4D7C-8A61-351169EA328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A2-4D7C-8A61-351169EA32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A2-4D7C-8A61-351169EA3287}"/>
                </c:ext>
              </c:extLst>
            </c:dLbl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A2-4D7C-8A61-351169EA3287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</c:v>
                </c:pt>
                <c:pt idx="1">
                  <c:v>9.4E-2</c:v>
                </c:pt>
                <c:pt idx="2">
                  <c:v>6.4000000000000001E-2</c:v>
                </c:pt>
                <c:pt idx="3">
                  <c:v>0.17599999999999999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FA2-4D7C-8A61-351169EA3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3966024313081E-2"/>
          <c:y val="4.6435714288066622E-2"/>
          <c:w val="0.66150745296665092"/>
          <c:h val="0.802071849364363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450</c:v>
                </c:pt>
                <c:pt idx="1">
                  <c:v>198</c:v>
                </c:pt>
                <c:pt idx="2">
                  <c:v>11</c:v>
                </c:pt>
                <c:pt idx="3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15-4A86-A655-C52C65B0C104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15-4A86-A655-C52C65B0C104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15-4A86-A655-C52C65B0C104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15-4A86-A655-C52C65B0C104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414</c:v>
                </c:pt>
                <c:pt idx="1">
                  <c:v>173</c:v>
                </c:pt>
                <c:pt idx="2">
                  <c:v>11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15-4A86-A655-C52C65B0C1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250304"/>
        <c:axId val="223251840"/>
        <c:axId val="0"/>
      </c:bar3DChart>
      <c:catAx>
        <c:axId val="223250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251840"/>
        <c:crosses val="autoZero"/>
        <c:auto val="1"/>
        <c:lblAlgn val="ctr"/>
        <c:lblOffset val="100"/>
        <c:noMultiLvlLbl val="0"/>
      </c:catAx>
      <c:valAx>
        <c:axId val="2232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250304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3966024313081E-2"/>
          <c:y val="4.6435729580589218E-2"/>
          <c:w val="0.72556416142805036"/>
          <c:h val="0.75877141613579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125</c:v>
                </c:pt>
                <c:pt idx="1">
                  <c:v>176</c:v>
                </c:pt>
                <c:pt idx="2">
                  <c:v>9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3B-49DD-AE51-300C926B2458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B-49DD-AE51-300C926B2458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3B-49DD-AE51-300C926B2458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3B-49DD-AE51-300C926B2458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115</c:v>
                </c:pt>
                <c:pt idx="1">
                  <c:v>176</c:v>
                </c:pt>
                <c:pt idx="2">
                  <c:v>4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3B-49DD-AE51-300C926B24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719424"/>
        <c:axId val="223720960"/>
        <c:axId val="0"/>
      </c:bar3DChart>
      <c:catAx>
        <c:axId val="223719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720960"/>
        <c:crosses val="autoZero"/>
        <c:auto val="1"/>
        <c:lblAlgn val="ctr"/>
        <c:lblOffset val="100"/>
        <c:noMultiLvlLbl val="0"/>
      </c:catAx>
      <c:valAx>
        <c:axId val="2237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719424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35</c:v>
                </c:pt>
                <c:pt idx="2">
                  <c:v>0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3B-4AF8-81E6-7D33A808C8CD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3B-4AF8-81E6-7D33A808C8CD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3B-4AF8-81E6-7D33A808C8CD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3B-4AF8-81E6-7D33A808C8CD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0</c:v>
                </c:pt>
                <c:pt idx="3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E3B-4AF8-81E6-7D33A808C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875456"/>
        <c:axId val="223876992"/>
        <c:axId val="0"/>
      </c:bar3DChart>
      <c:catAx>
        <c:axId val="223875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876992"/>
        <c:crosses val="autoZero"/>
        <c:auto val="1"/>
        <c:lblAlgn val="ctr"/>
        <c:lblOffset val="100"/>
        <c:noMultiLvlLbl val="0"/>
      </c:catAx>
      <c:valAx>
        <c:axId val="22387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87545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885E-2"/>
          <c:y val="4.4057617797775367E-2"/>
          <c:w val="0.73623363175493473"/>
          <c:h val="0.768161167354081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8011204481792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2E-4928-A877-114FBC936D04}"/>
                </c:ext>
              </c:extLst>
            </c:dLbl>
            <c:dLbl>
              <c:idx val="1"/>
              <c:layout>
                <c:manualLayout>
                  <c:x val="-1.6801394780355663E-2"/>
                  <c:y val="4.4392156064007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2E-4928-A877-114FBC936D04}"/>
                </c:ext>
              </c:extLst>
            </c:dLbl>
            <c:dLbl>
              <c:idx val="2"/>
              <c:layout>
                <c:manualLayout>
                  <c:x val="-1.26010460852667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2E-4928-A877-114FBC936D04}"/>
                </c:ext>
              </c:extLst>
            </c:dLbl>
            <c:spPr>
              <a:noFill/>
              <a:ln w="19789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_-* #\ ##0_р_._-;\-* #\ ##0_р_._-;_-* "-"??_р_._-;_-@_-</c:formatCode>
                <c:ptCount val="4"/>
                <c:pt idx="0">
                  <c:v>173</c:v>
                </c:pt>
                <c:pt idx="1">
                  <c:v>294</c:v>
                </c:pt>
                <c:pt idx="2">
                  <c:v>414</c:v>
                </c:pt>
                <c:pt idx="3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2E-4928-A877-114FBC936D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10023310023308E-2"/>
                  <c:y val="-1.68067226890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2E-4928-A877-114FBC936D04}"/>
                </c:ext>
              </c:extLst>
            </c:dLbl>
            <c:dLbl>
              <c:idx val="3"/>
              <c:layout>
                <c:manualLayout>
                  <c:x val="2.9402440865622412E-2"/>
                  <c:y val="-4.4392156064007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2E-4928-A877-114FBC936D04}"/>
                </c:ext>
              </c:extLst>
            </c:dLbl>
            <c:spPr>
              <a:noFill/>
              <a:ln w="19789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_-* #\ ##0_р_._-;\-* #\ ##0_р_._-;_-* "-"??_р_._-;_-@_-</c:formatCode>
                <c:ptCount val="4"/>
                <c:pt idx="0">
                  <c:v>168</c:v>
                </c:pt>
                <c:pt idx="1">
                  <c:v>264</c:v>
                </c:pt>
                <c:pt idx="2">
                  <c:v>373</c:v>
                </c:pt>
                <c:pt idx="3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62E-4928-A877-114FBC936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291072"/>
        <c:axId val="224321536"/>
        <c:axId val="0"/>
      </c:bar3DChart>
      <c:catAx>
        <c:axId val="22429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4321536"/>
        <c:crosses val="autoZero"/>
        <c:auto val="1"/>
        <c:lblAlgn val="ctr"/>
        <c:lblOffset val="100"/>
        <c:noMultiLvlLbl val="0"/>
      </c:catAx>
      <c:valAx>
        <c:axId val="224321536"/>
        <c:scaling>
          <c:orientation val="minMax"/>
        </c:scaling>
        <c:delete val="0"/>
        <c:axPos val="l"/>
        <c:majorGridlines/>
        <c:numFmt formatCode="_-* #\ ##0_р_._-;\-* #\ ##0_р_._-;_-* &quot;-&quot;??_р_._-;_-@_-" sourceLinked="1"/>
        <c:majorTickMark val="out"/>
        <c:minorTickMark val="none"/>
        <c:tickLblPos val="nextTo"/>
        <c:crossAx val="224291072"/>
        <c:crosses val="autoZero"/>
        <c:crossBetween val="between"/>
      </c:valAx>
      <c:spPr>
        <a:noFill/>
        <a:ln w="19789">
          <a:noFill/>
        </a:ln>
      </c:spPr>
    </c:plotArea>
    <c:legend>
      <c:legendPos val="r"/>
      <c:overlay val="0"/>
      <c:txPr>
        <a:bodyPr/>
        <a:lstStyle/>
        <a:p>
          <a:pPr>
            <a:defRPr sz="935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</c:v>
                </c:pt>
                <c:pt idx="1">
                  <c:v>178</c:v>
                </c:pt>
                <c:pt idx="2">
                  <c:v>275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0E-4D58-8872-5CB975CC82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0E-4D58-8872-5CB975CC8219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0E-4D58-8872-5CB975CC8219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0E-4D58-8872-5CB975CC8219}"/>
                </c:ext>
              </c:extLst>
            </c:dLbl>
            <c:dLbl>
              <c:idx val="3"/>
              <c:layout>
                <c:manualLayout>
                  <c:x val="2.01981682399619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0E-4D58-8872-5CB975CC8219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107</c:v>
                </c:pt>
                <c:pt idx="1">
                  <c:v>153</c:v>
                </c:pt>
                <c:pt idx="2">
                  <c:v>244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D0E-4D58-8872-5CB975CC8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714752"/>
        <c:axId val="224716288"/>
        <c:axId val="0"/>
      </c:bar3DChart>
      <c:catAx>
        <c:axId val="224714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4716288"/>
        <c:crosses val="autoZero"/>
        <c:auto val="1"/>
        <c:lblAlgn val="ctr"/>
        <c:lblOffset val="100"/>
        <c:noMultiLvlLbl val="0"/>
      </c:catAx>
      <c:valAx>
        <c:axId val="22471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714752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96</c:v>
                </c:pt>
                <c:pt idx="2">
                  <c:v>104</c:v>
                </c:pt>
                <c:pt idx="3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F4-4D68-9606-66365A9663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F4-4D68-9606-66365A96630F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F4-4D68-9606-66365A96630F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F4-4D68-9606-66365A96630F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91</c:v>
                </c:pt>
                <c:pt idx="2">
                  <c:v>105</c:v>
                </c:pt>
                <c:pt idx="3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AF4-4D68-9606-66365A966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383552"/>
        <c:axId val="225385088"/>
        <c:axId val="0"/>
      </c:bar3DChart>
      <c:catAx>
        <c:axId val="225383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385088"/>
        <c:crosses val="autoZero"/>
        <c:auto val="1"/>
        <c:lblAlgn val="ctr"/>
        <c:lblOffset val="100"/>
        <c:noMultiLvlLbl val="0"/>
      </c:catAx>
      <c:valAx>
        <c:axId val="22538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383552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35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96-4329-8358-4DD79951E4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96-4329-8358-4DD79951E431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96-4329-8358-4DD79951E431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96-4329-8358-4DD79951E431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96-4329-8358-4DD79951E431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24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696-4329-8358-4DD79951E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699904"/>
        <c:axId val="226718080"/>
        <c:axId val="0"/>
      </c:bar3DChart>
      <c:catAx>
        <c:axId val="2266999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6718080"/>
        <c:crosses val="autoZero"/>
        <c:auto val="1"/>
        <c:lblAlgn val="ctr"/>
        <c:lblOffset val="100"/>
        <c:noMultiLvlLbl val="0"/>
      </c:catAx>
      <c:valAx>
        <c:axId val="22671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699904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091872598970114E-2"/>
          <c:y val="8.8354017476210536E-2"/>
          <c:w val="0.74950331035610163"/>
          <c:h val="0.734654958253675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13-4751-9CC0-4D87E4D735B5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45</c:v>
                </c:pt>
                <c:pt idx="2">
                  <c:v>101</c:v>
                </c:pt>
                <c:pt idx="3">
                  <c:v>212</c:v>
                </c:pt>
                <c:pt idx="4">
                  <c:v>626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13-4751-9CC0-4D87E4D735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13-4751-9CC0-4D87E4D735B5}"/>
                </c:ext>
              </c:extLst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13-4751-9CC0-4D87E4D735B5}"/>
                </c:ext>
              </c:extLst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13-4751-9CC0-4D87E4D735B5}"/>
                </c:ext>
              </c:extLst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13-4751-9CC0-4D87E4D735B5}"/>
                </c:ext>
              </c:extLst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13-4751-9CC0-4D87E4D735B5}"/>
                </c:ext>
              </c:extLst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35</c:v>
                </c:pt>
                <c:pt idx="2">
                  <c:v>85</c:v>
                </c:pt>
                <c:pt idx="3">
                  <c:v>187</c:v>
                </c:pt>
                <c:pt idx="4">
                  <c:v>591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D13-4751-9CC0-4D87E4D73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780288"/>
        <c:axId val="226781824"/>
        <c:axId val="0"/>
      </c:bar3DChart>
      <c:catAx>
        <c:axId val="226780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6781824"/>
        <c:crosses val="autoZero"/>
        <c:auto val="1"/>
        <c:lblAlgn val="ctr"/>
        <c:lblOffset val="100"/>
        <c:noMultiLvlLbl val="0"/>
      </c:catAx>
      <c:valAx>
        <c:axId val="2267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780288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B38E-ACF1-44A8-9778-247A32FD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53</Pages>
  <Words>18845</Words>
  <Characters>107419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kadrovik 3</cp:lastModifiedBy>
  <cp:revision>3</cp:revision>
  <cp:lastPrinted>2020-09-18T03:49:00Z</cp:lastPrinted>
  <dcterms:created xsi:type="dcterms:W3CDTF">2022-07-12T05:19:00Z</dcterms:created>
  <dcterms:modified xsi:type="dcterms:W3CDTF">2022-07-12T06:43:00Z</dcterms:modified>
</cp:coreProperties>
</file>